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9B" w:rsidRDefault="0033649B" w:rsidP="00EB0C16">
      <w:pPr>
        <w:spacing w:after="100" w:line="360" w:lineRule="atLeast"/>
        <w:rPr>
          <w:rFonts w:ascii="Arial" w:eastAsia="Times New Roman" w:hAnsi="Arial" w:cs="Arial"/>
          <w:color w:val="333333"/>
          <w:sz w:val="23"/>
          <w:szCs w:val="23"/>
          <w:lang w:eastAsia="lv-LV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9.,11.,12.klases 22., 28.septembrī un 4.,5.,6.oktobrī savu latviešu valodas un literatūras skolotāju pavadībā devās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>audiopastaigā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 </w:t>
      </w:r>
      <w:r w:rsidR="00702E4B">
        <w:rPr>
          <w:rFonts w:ascii="Arial" w:eastAsia="Times New Roman" w:hAnsi="Arial" w:cs="Arial"/>
          <w:color w:val="333333"/>
          <w:sz w:val="23"/>
          <w:szCs w:val="23"/>
          <w:lang w:eastAsia="lv-LV"/>
        </w:rPr>
        <w:t>uz</w:t>
      </w:r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 Rīgas centru-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>Sv.Vecās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 Ģertrūdes baznīcas pakāji, no kuras sākās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>ejamizrāde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 “Aleksandrs un Čaks”. Saulain</w:t>
      </w:r>
      <w:r w:rsidR="00702E4B">
        <w:rPr>
          <w:rFonts w:ascii="Arial" w:eastAsia="Times New Roman" w:hAnsi="Arial" w:cs="Arial"/>
          <w:color w:val="333333"/>
          <w:sz w:val="23"/>
          <w:szCs w:val="23"/>
          <w:lang w:eastAsia="lv-LV"/>
        </w:rPr>
        <w:t>ā</w:t>
      </w:r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>, smaržī</w:t>
      </w:r>
      <w:r w:rsidR="00702E4B">
        <w:rPr>
          <w:rFonts w:ascii="Arial" w:eastAsia="Times New Roman" w:hAnsi="Arial" w:cs="Arial"/>
          <w:color w:val="333333"/>
          <w:sz w:val="23"/>
          <w:szCs w:val="23"/>
          <w:lang w:eastAsia="lv-LV"/>
        </w:rPr>
        <w:t>gā</w:t>
      </w:r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 un spirgt</w:t>
      </w:r>
      <w:r w:rsidR="00702E4B">
        <w:rPr>
          <w:rFonts w:ascii="Arial" w:eastAsia="Times New Roman" w:hAnsi="Arial" w:cs="Arial"/>
          <w:color w:val="333333"/>
          <w:sz w:val="23"/>
          <w:szCs w:val="23"/>
          <w:lang w:eastAsia="lv-LV"/>
        </w:rPr>
        <w:t>ā</w:t>
      </w:r>
      <w:r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 </w:t>
      </w:r>
      <w:r w:rsidR="00702E4B"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rudens noskaņa palīdzēja iztēlē “uzburt” ainiņas no 20.gs. 20.,30. gadu </w:t>
      </w:r>
      <w:r w:rsidR="00EC1DD2">
        <w:rPr>
          <w:rFonts w:ascii="Arial" w:eastAsia="Times New Roman" w:hAnsi="Arial" w:cs="Arial"/>
          <w:color w:val="333333"/>
          <w:sz w:val="23"/>
          <w:szCs w:val="23"/>
          <w:lang w:eastAsia="lv-LV"/>
        </w:rPr>
        <w:t>kultūrvēstures</w:t>
      </w:r>
      <w:r w:rsidR="00702E4B"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 un politikas, sadzīves</w:t>
      </w:r>
      <w:r w:rsidR="00EC1DD2"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, </w:t>
      </w:r>
      <w:r w:rsidR="00702E4B"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bohēmas, radošuma un personāliju savstarpējo </w:t>
      </w:r>
      <w:r w:rsidR="00EC1DD2">
        <w:rPr>
          <w:rFonts w:ascii="Arial" w:eastAsia="Times New Roman" w:hAnsi="Arial" w:cs="Arial"/>
          <w:color w:val="333333"/>
          <w:sz w:val="23"/>
          <w:szCs w:val="23"/>
          <w:lang w:eastAsia="lv-LV"/>
        </w:rPr>
        <w:t>attiecību peripetiju nokrāsas Latvijas vēstures laikmeta griežos.</w:t>
      </w:r>
    </w:p>
    <w:p w:rsidR="0033649B" w:rsidRDefault="0033649B" w:rsidP="00EB0C16">
      <w:pPr>
        <w:spacing w:after="100" w:line="360" w:lineRule="atLeast"/>
        <w:rPr>
          <w:rFonts w:ascii="Arial" w:eastAsia="Times New Roman" w:hAnsi="Arial" w:cs="Arial"/>
          <w:color w:val="333333"/>
          <w:sz w:val="23"/>
          <w:szCs w:val="23"/>
          <w:lang w:eastAsia="lv-LV"/>
        </w:rPr>
      </w:pPr>
    </w:p>
    <w:p w:rsidR="00EB0C16" w:rsidRPr="00EB0C16" w:rsidRDefault="00EB0C16" w:rsidP="00EB0C16">
      <w:pPr>
        <w:spacing w:after="100" w:line="360" w:lineRule="atLeast"/>
        <w:rPr>
          <w:rFonts w:ascii="Arial" w:eastAsia="Times New Roman" w:hAnsi="Arial" w:cs="Arial"/>
          <w:color w:val="333333"/>
          <w:sz w:val="23"/>
          <w:szCs w:val="23"/>
          <w:lang w:eastAsia="lv-LV"/>
        </w:rPr>
      </w:pPr>
      <w:r w:rsidRPr="00EB0C16"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Telefons, austiņas, gaisā virmo rudens smaršas (kā raksta pats Čaks) un pamazām caur skaņu uzburas pasaule, kāda tā bija 20. gadsimtā - pasaules kari, Rīgas </w:t>
      </w:r>
      <w:proofErr w:type="spellStart"/>
      <w:r w:rsidRPr="00EB0C16">
        <w:rPr>
          <w:rFonts w:ascii="Arial" w:eastAsia="Times New Roman" w:hAnsi="Arial" w:cs="Arial"/>
          <w:color w:val="333333"/>
          <w:sz w:val="23"/>
          <w:szCs w:val="23"/>
          <w:lang w:eastAsia="lv-LV"/>
        </w:rPr>
        <w:t>starpkaru</w:t>
      </w:r>
      <w:proofErr w:type="spellEnd"/>
      <w:r w:rsidRPr="00EB0C16">
        <w:rPr>
          <w:rFonts w:ascii="Arial" w:eastAsia="Times New Roman" w:hAnsi="Arial" w:cs="Arial"/>
          <w:color w:val="333333"/>
          <w:sz w:val="23"/>
          <w:szCs w:val="23"/>
          <w:lang w:eastAsia="lv-LV"/>
        </w:rPr>
        <w:t xml:space="preserve"> bohēma, padomju pelēkā patina un Rīgas dzeja - tas viss vienas stundas laikā tepat Rīgas centrā.</w:t>
      </w:r>
    </w:p>
    <w:p w:rsidR="00EB0C16" w:rsidRPr="00EB0C16" w:rsidRDefault="00EB0C16" w:rsidP="00EB0C16">
      <w:pPr>
        <w:spacing w:before="180" w:after="240" w:line="420" w:lineRule="atLeast"/>
        <w:rPr>
          <w:rFonts w:ascii="Arial" w:eastAsia="Times New Roman" w:hAnsi="Arial" w:cs="Arial"/>
          <w:color w:val="555555"/>
          <w:sz w:val="23"/>
          <w:szCs w:val="23"/>
          <w:lang w:eastAsia="lv-LV"/>
        </w:rPr>
      </w:pPr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 xml:space="preserve">Čaka dzejoļos un stāstos, vēsturiskos avotos un laikabiedru atmiņās balstītā </w:t>
      </w:r>
      <w:proofErr w:type="spellStart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ejamizrāde</w:t>
      </w:r>
      <w:proofErr w:type="spellEnd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 xml:space="preserve"> ir </w:t>
      </w:r>
      <w:proofErr w:type="spellStart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raidieraksts</w:t>
      </w:r>
      <w:proofErr w:type="spellEnd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 xml:space="preserve"> (</w:t>
      </w:r>
      <w:proofErr w:type="spellStart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podkāsts</w:t>
      </w:r>
      <w:proofErr w:type="spellEnd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 xml:space="preserve">), kas klausāms, ejot un izjūtot Čaka dzīves nozīmīgos mirkļus. Dzejnieka dzīves stāsts ved no Čaka pēdējās mūža mīlestības Mildas </w:t>
      </w:r>
      <w:proofErr w:type="spellStart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Grīnfeldes</w:t>
      </w:r>
      <w:proofErr w:type="spellEnd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 xml:space="preserve"> dzīvesvietas Brīvības un Ģertrūdes ielu krustojumā uz Blaumaņa ielu, kur dzejnieks dzimis, vijas cauri </w:t>
      </w:r>
      <w:proofErr w:type="spellStart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Vērmaņdārzam</w:t>
      </w:r>
      <w:proofErr w:type="spellEnd"/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 xml:space="preserve"> līdz Rīgas Latviešu biedrības namam, pagriežas uz Benjamiņu namu, un pa Marijas un paša Aleksandra Čaka ielu aizved līdz dzejnieka mājām Lāčplēša ielā, no kurienes atgriežas sākumpunktā.</w:t>
      </w:r>
    </w:p>
    <w:p w:rsidR="00EB0C16" w:rsidRPr="00EB0C16" w:rsidRDefault="00EB0C16" w:rsidP="00EB0C16">
      <w:pPr>
        <w:spacing w:after="100" w:line="360" w:lineRule="atLeast"/>
        <w:rPr>
          <w:rFonts w:ascii="Arial" w:eastAsia="Times New Roman" w:hAnsi="Arial" w:cs="Arial"/>
          <w:color w:val="333333"/>
          <w:sz w:val="23"/>
          <w:szCs w:val="23"/>
          <w:lang w:eastAsia="lv-LV"/>
        </w:rPr>
      </w:pPr>
      <w:r w:rsidRPr="00EB0C16">
        <w:rPr>
          <w:rFonts w:ascii="Arial" w:eastAsia="Times New Roman" w:hAnsi="Arial" w:cs="Arial"/>
          <w:color w:val="333333"/>
          <w:sz w:val="23"/>
          <w:szCs w:val="23"/>
          <w:lang w:eastAsia="lv-LV"/>
        </w:rPr>
        <w:t>Laikmeta reālajā dzīvē balstīts dzejnieka dzīves stāsts sniedz izpratni par dzejnieka Aleksandra Čaka un rīdzinieku dzīvi divdesmitajā gadsimtā.</w:t>
      </w:r>
    </w:p>
    <w:p w:rsidR="00EB0C16" w:rsidRPr="00EB0C16" w:rsidRDefault="00EB0C16" w:rsidP="00EB0C16">
      <w:pPr>
        <w:spacing w:before="180" w:after="240" w:line="420" w:lineRule="atLeast"/>
        <w:rPr>
          <w:rFonts w:ascii="Arial" w:eastAsia="Times New Roman" w:hAnsi="Arial" w:cs="Arial"/>
          <w:color w:val="555555"/>
          <w:sz w:val="23"/>
          <w:szCs w:val="23"/>
          <w:lang w:eastAsia="lv-LV"/>
        </w:rPr>
      </w:pPr>
      <w:r w:rsidRPr="00EB0C16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Tas tiek stāstīts tieši tur, kur savulaik ir risinājušies notikumi - tajās ielās un pie tām mājām, kur pirms daudziem gadiem bijis dzejnieks, uzzinot ne tikai Čaka dzīvesstāsta, bet arī dažas Rīgas vēstures lappuses.</w:t>
      </w:r>
    </w:p>
    <w:p w:rsidR="0033649B" w:rsidRDefault="00EB0C16" w:rsidP="0033649B">
      <w:pPr>
        <w:pStyle w:val="NormalWeb"/>
        <w:spacing w:before="180" w:beforeAutospacing="0" w:after="240" w:afterAutospacing="0" w:line="420" w:lineRule="atLeast"/>
        <w:rPr>
          <w:rFonts w:ascii="Arial" w:hAnsi="Arial" w:cs="Arial"/>
          <w:color w:val="555555"/>
          <w:sz w:val="23"/>
          <w:szCs w:val="23"/>
        </w:rPr>
      </w:pPr>
      <w:r w:rsidRPr="00EB0C16">
        <w:rPr>
          <w:rFonts w:ascii="Arial" w:hAnsi="Arial" w:cs="Arial"/>
          <w:color w:val="555555"/>
          <w:sz w:val="18"/>
          <w:szCs w:val="18"/>
        </w:rPr>
        <w:br/>
      </w:r>
      <w:r w:rsidR="0033649B">
        <w:rPr>
          <w:rFonts w:ascii="Arial" w:hAnsi="Arial" w:cs="Arial"/>
          <w:color w:val="555555"/>
          <w:sz w:val="23"/>
          <w:szCs w:val="23"/>
        </w:rPr>
        <w:t xml:space="preserve">Aptuveni trīs kilometru un stundu garā pastaigā ar savu klausītāju Arta Robežnieka balsī runā Aleksandrs Čaks un dažādi citi viņa dzīvē nozīmīgi tēli (ierunājuši: Juris Kalniņš, Armins Ronis, Indra </w:t>
      </w:r>
      <w:proofErr w:type="spellStart"/>
      <w:r w:rsidR="0033649B">
        <w:rPr>
          <w:rFonts w:ascii="Arial" w:hAnsi="Arial" w:cs="Arial"/>
          <w:color w:val="555555"/>
          <w:sz w:val="23"/>
          <w:szCs w:val="23"/>
        </w:rPr>
        <w:t>Vaļeniece</w:t>
      </w:r>
      <w:proofErr w:type="spellEnd"/>
      <w:r w:rsidR="0033649B">
        <w:rPr>
          <w:rFonts w:ascii="Arial" w:hAnsi="Arial" w:cs="Arial"/>
          <w:color w:val="555555"/>
          <w:sz w:val="23"/>
          <w:szCs w:val="23"/>
        </w:rPr>
        <w:t xml:space="preserve">). Režisore Indra </w:t>
      </w:r>
      <w:proofErr w:type="spellStart"/>
      <w:r w:rsidR="0033649B">
        <w:rPr>
          <w:rFonts w:ascii="Arial" w:hAnsi="Arial" w:cs="Arial"/>
          <w:color w:val="555555"/>
          <w:sz w:val="23"/>
          <w:szCs w:val="23"/>
        </w:rPr>
        <w:t>Vaļeniece</w:t>
      </w:r>
      <w:proofErr w:type="spellEnd"/>
      <w:r w:rsidR="0033649B">
        <w:rPr>
          <w:rFonts w:ascii="Arial" w:hAnsi="Arial" w:cs="Arial"/>
          <w:color w:val="555555"/>
          <w:sz w:val="23"/>
          <w:szCs w:val="23"/>
        </w:rPr>
        <w:t>. Izrādi atbalsta Rīgas Dome. </w:t>
      </w:r>
    </w:p>
    <w:p w:rsidR="00FA7F2D" w:rsidRDefault="00FA7F2D" w:rsidP="0033649B">
      <w:pPr>
        <w:pStyle w:val="NormalWeb"/>
        <w:spacing w:before="180" w:beforeAutospacing="0" w:after="240" w:afterAutospacing="0" w:line="420" w:lineRule="atLeast"/>
        <w:rPr>
          <w:rFonts w:ascii="Arial" w:hAnsi="Arial" w:cs="Arial"/>
          <w:color w:val="555555"/>
          <w:sz w:val="23"/>
          <w:szCs w:val="23"/>
        </w:rPr>
      </w:pPr>
      <w:bookmarkStart w:id="0" w:name="_GoBack"/>
      <w:bookmarkEnd w:id="0"/>
    </w:p>
    <w:p w:rsidR="0033649B" w:rsidRDefault="0033649B" w:rsidP="0033649B">
      <w:pPr>
        <w:pStyle w:val="NormalWeb"/>
        <w:spacing w:before="180" w:beforeAutospacing="0" w:after="240" w:afterAutospacing="0" w:line="42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Izrādi var piedzīvot gan grupās, ejot kopā, gan individuāli.</w:t>
      </w:r>
    </w:p>
    <w:p w:rsidR="0033649B" w:rsidRDefault="0033649B" w:rsidP="0033649B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Izrāde ir pieejama tīmekļvietnē </w:t>
      </w:r>
      <w:hyperlink r:id="rId4" w:tgtFrame="_blank" w:history="1">
        <w:r>
          <w:rPr>
            <w:rStyle w:val="Hyperlink"/>
            <w:rFonts w:ascii="Arial" w:hAnsi="Arial" w:cs="Arial"/>
            <w:color w:val="333333"/>
            <w:sz w:val="23"/>
            <w:szCs w:val="23"/>
          </w:rPr>
          <w:t>audiopastaigas.lv</w:t>
        </w:r>
      </w:hyperlink>
    </w:p>
    <w:p w:rsidR="0033649B" w:rsidRDefault="0033649B" w:rsidP="0033649B">
      <w:pPr>
        <w:pStyle w:val="NormalWeb"/>
        <w:spacing w:before="180" w:beforeAutospacing="0" w:after="240" w:afterAutospacing="0" w:line="42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Lai pastaiga ir kā ceļojums laikā!</w:t>
      </w:r>
    </w:p>
    <w:p w:rsidR="00591C7D" w:rsidRDefault="00591C7D" w:rsidP="00EB0C16"/>
    <w:sectPr w:rsidR="00591C7D" w:rsidSect="00FA7F2D">
      <w:pgSz w:w="11906" w:h="16838"/>
      <w:pgMar w:top="851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16"/>
    <w:rsid w:val="0033649B"/>
    <w:rsid w:val="00591C7D"/>
    <w:rsid w:val="00702E4B"/>
    <w:rsid w:val="00C14A19"/>
    <w:rsid w:val="00EB0C16"/>
    <w:rsid w:val="00EC1DD2"/>
    <w:rsid w:val="00FA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0DF43"/>
  <w15:chartTrackingRefBased/>
  <w15:docId w15:val="{DE9345A3-9301-4FF8-AB96-4DBFD74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36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3052A"/>
            <w:bottom w:val="none" w:sz="0" w:space="0" w:color="auto"/>
            <w:right w:val="none" w:sz="0" w:space="0" w:color="auto"/>
          </w:divBdr>
        </w:div>
      </w:divsChild>
    </w:div>
    <w:div w:id="1023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3052A"/>
            <w:bottom w:val="none" w:sz="0" w:space="0" w:color="auto"/>
            <w:right w:val="none" w:sz="0" w:space="0" w:color="auto"/>
          </w:divBdr>
        </w:div>
        <w:div w:id="184906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3052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diopastaiga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Vētra</dc:creator>
  <cp:keywords/>
  <dc:description/>
  <cp:lastModifiedBy>Ingrīda Jansone</cp:lastModifiedBy>
  <cp:revision>2</cp:revision>
  <dcterms:created xsi:type="dcterms:W3CDTF">2021-10-26T07:18:00Z</dcterms:created>
  <dcterms:modified xsi:type="dcterms:W3CDTF">2021-10-26T07:18:00Z</dcterms:modified>
</cp:coreProperties>
</file>