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F9" w:rsidRPr="00862BF9" w:rsidRDefault="00DF6DBD" w:rsidP="00283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BF9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1333500" cy="790575"/>
            <wp:effectExtent l="0" t="0" r="0" b="9525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F9" w:rsidRPr="00862BF9" w:rsidRDefault="00DF6DBD" w:rsidP="002834DE">
      <w:pPr>
        <w:pStyle w:val="Caption"/>
        <w:rPr>
          <w:sz w:val="10"/>
          <w:szCs w:val="10"/>
        </w:rPr>
      </w:pPr>
    </w:p>
    <w:p w:rsidR="00862BF9" w:rsidRPr="00862BF9" w:rsidRDefault="00DF6DBD" w:rsidP="002834DE">
      <w:pPr>
        <w:pStyle w:val="Caption"/>
        <w:rPr>
          <w:sz w:val="27"/>
          <w:szCs w:val="27"/>
        </w:rPr>
      </w:pPr>
      <w:r w:rsidRPr="00862BF9">
        <w:rPr>
          <w:sz w:val="27"/>
          <w:szCs w:val="27"/>
        </w:rPr>
        <w:t>RĪGAS DOME</w:t>
      </w:r>
    </w:p>
    <w:p w:rsidR="00862BF9" w:rsidRPr="00862BF9" w:rsidRDefault="00DF6DBD" w:rsidP="002834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62BF9" w:rsidRPr="00862BF9" w:rsidRDefault="00DF6DBD" w:rsidP="002834D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62BF9">
        <w:rPr>
          <w:rFonts w:ascii="Times New Roman" w:hAnsi="Times New Roman" w:cs="Times New Roman"/>
        </w:rPr>
        <w:t>Rātslaukums 1, Rīga, LV-1539, tālrunis 80000800, fakss 67026184, e-pasts: riga@riga.lv</w:t>
      </w:r>
    </w:p>
    <w:p w:rsidR="00862BF9" w:rsidRPr="00862BF9" w:rsidRDefault="00DF6DBD" w:rsidP="002834D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w w:val="120"/>
          <w:sz w:val="16"/>
          <w:szCs w:val="16"/>
        </w:rPr>
      </w:pPr>
    </w:p>
    <w:p w:rsidR="00862BF9" w:rsidRPr="00862BF9" w:rsidRDefault="00DF6DBD" w:rsidP="002834DE">
      <w:pPr>
        <w:pStyle w:val="Heading1"/>
        <w:rPr>
          <w:b/>
        </w:rPr>
      </w:pPr>
      <w:r w:rsidRPr="00862BF9">
        <w:t>NOLIKUMS</w:t>
      </w:r>
    </w:p>
    <w:p w:rsidR="00862BF9" w:rsidRPr="00862BF9" w:rsidRDefault="00DF6DBD" w:rsidP="002834D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62BF9" w:rsidRPr="00862BF9" w:rsidRDefault="00DF6DBD" w:rsidP="002834D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BF9">
        <w:rPr>
          <w:rFonts w:ascii="Times New Roman" w:hAnsi="Times New Roman" w:cs="Times New Roman"/>
          <w:sz w:val="26"/>
          <w:szCs w:val="26"/>
        </w:rPr>
        <w:t>Rīgā</w:t>
      </w:r>
    </w:p>
    <w:p w:rsidR="00862BF9" w:rsidRPr="00862BF9" w:rsidRDefault="00DF6DBD" w:rsidP="009A218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BF9">
        <w:rPr>
          <w:rFonts w:ascii="Times New Roman" w:hAnsi="Times New Roman" w:cs="Times New Roman"/>
          <w:sz w:val="26"/>
          <w:szCs w:val="26"/>
        </w:rPr>
        <w:t>2019.gada 25.septembrī</w:t>
      </w:r>
      <w:r w:rsidRPr="00862BF9">
        <w:rPr>
          <w:rFonts w:ascii="Times New Roman" w:hAnsi="Times New Roman" w:cs="Times New Roman"/>
          <w:sz w:val="26"/>
          <w:szCs w:val="26"/>
        </w:rPr>
        <w:tab/>
        <w:t xml:space="preserve">          Nr.108</w:t>
      </w:r>
    </w:p>
    <w:p w:rsidR="00862BF9" w:rsidRPr="00862BF9" w:rsidRDefault="00DF6DBD" w:rsidP="009A2186">
      <w:pPr>
        <w:tabs>
          <w:tab w:val="left" w:pos="2448"/>
          <w:tab w:val="left" w:pos="64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2BF9">
        <w:rPr>
          <w:rFonts w:ascii="Times New Roman" w:hAnsi="Times New Roman" w:cs="Times New Roman"/>
          <w:sz w:val="26"/>
          <w:szCs w:val="26"/>
        </w:rPr>
        <w:tab/>
      </w:r>
      <w:r w:rsidRPr="00862BF9">
        <w:rPr>
          <w:rFonts w:ascii="Times New Roman" w:hAnsi="Times New Roman" w:cs="Times New Roman"/>
          <w:sz w:val="26"/>
          <w:szCs w:val="26"/>
        </w:rPr>
        <w:tab/>
        <w:t xml:space="preserve">             (prot. Nr.64, 36.§)</w:t>
      </w:r>
    </w:p>
    <w:p w:rsidR="00D32D67" w:rsidRPr="00862BF9" w:rsidRDefault="00DF6DBD" w:rsidP="00D3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4EA0" w:rsidRPr="00862BF9" w:rsidRDefault="00DF6DBD" w:rsidP="00D3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4EA0" w:rsidRPr="00862BF9" w:rsidRDefault="00DF6DBD" w:rsidP="00CC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b/>
          <w:sz w:val="26"/>
          <w:szCs w:val="26"/>
        </w:rPr>
        <w:t xml:space="preserve">Grozījumi Rīgas domes 2011.gada 26.jūlija nolikumā Nr.146 </w:t>
      </w:r>
      <w:r w:rsidRPr="00862BF9">
        <w:rPr>
          <w:rFonts w:ascii="Times New Roman" w:eastAsia="Times New Roman" w:hAnsi="Times New Roman" w:cs="Times New Roman"/>
          <w:b/>
          <w:sz w:val="26"/>
          <w:szCs w:val="26"/>
        </w:rPr>
        <w:t>“Rīgas Teikas vidusskolas nolikums”</w:t>
      </w:r>
    </w:p>
    <w:p w:rsidR="00CC4EA0" w:rsidRPr="00862BF9" w:rsidRDefault="00DF6DBD" w:rsidP="00CC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4EA0" w:rsidRPr="00862BF9" w:rsidRDefault="00DF6DBD" w:rsidP="00CC4EA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CC4EA0" w:rsidRPr="00862BF9" w:rsidRDefault="00DF6DBD" w:rsidP="00CC4EA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Izdots saskaņā ar likuma “Par pašvaldībām” 21.panta pirmās daļas 8.punktu, Valsts pārvaldes iekārtas likuma 16.panta otro daļu, 28.pantu, 73.panta pirmās daļas 1.punktu, Izglītības likuma 22.panta pirmo daļu,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Vispārējās izglītības likuma 9.pantu</w:t>
      </w:r>
    </w:p>
    <w:p w:rsidR="00D32D67" w:rsidRPr="00862BF9" w:rsidRDefault="00DF6DBD" w:rsidP="00D3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EB1" w:rsidRPr="00862BF9" w:rsidRDefault="00DF6DBD" w:rsidP="00D3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D32D6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Izdarīt Rīgas domes 2011.gada 26.jūlija nolikumā Nr.146 “Rīgas Teikas vidusskolas nolikums” šādus grozījumus:</w:t>
      </w:r>
    </w:p>
    <w:p w:rsidR="00D32D67" w:rsidRPr="00862BF9" w:rsidRDefault="00DF6DBD" w:rsidP="00D32D6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7779" w:rsidRPr="00862BF9" w:rsidRDefault="00DF6DBD" w:rsidP="00CC4EA0">
      <w:pPr>
        <w:tabs>
          <w:tab w:val="left" w:pos="0"/>
          <w:tab w:val="left" w:pos="993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Aizstāt visā nolikuma tekstā vārdus “metodiskā komisija” ar vārdiem “metodiskā joma” atbilstošajā locīj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umā.</w:t>
      </w:r>
    </w:p>
    <w:p w:rsidR="00ED7779" w:rsidRPr="00862BF9" w:rsidRDefault="00DF6DBD" w:rsidP="00ED7779">
      <w:pPr>
        <w:tabs>
          <w:tab w:val="left" w:pos="0"/>
          <w:tab w:val="left" w:pos="993"/>
        </w:tabs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293D" w:rsidRPr="00862BF9" w:rsidRDefault="00DF6DBD" w:rsidP="00CC4EA0">
      <w:pPr>
        <w:tabs>
          <w:tab w:val="left" w:pos="0"/>
          <w:tab w:val="left" w:pos="993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Izteikt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4.punkt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u šādā redakcijā:</w:t>
      </w:r>
    </w:p>
    <w:p w:rsidR="00EC293D" w:rsidRPr="00862BF9" w:rsidRDefault="00DF6DBD" w:rsidP="00EC293D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“4. Skolai ir sava simbolika, zīmogs ar Rīgas pilsētas ģerboņa attēlu un Skolas pilnu nosaukumu, kā arī noteikta parauga veidlapas. Skola saskaņā ar normatīvajiem aktiem izmanto valsts simboliku.”</w:t>
      </w:r>
    </w:p>
    <w:p w:rsidR="00D32D67" w:rsidRPr="00862BF9" w:rsidRDefault="00DF6DBD" w:rsidP="00D32D67">
      <w:pPr>
        <w:tabs>
          <w:tab w:val="left" w:pos="0"/>
          <w:tab w:val="left" w:pos="993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Aizstāt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8.7.apakšpunktā vārdu “izglītībai” ar vārdu “Skolai”.</w:t>
      </w:r>
    </w:p>
    <w:p w:rsidR="00D32D67" w:rsidRPr="00862BF9" w:rsidRDefault="00DF6DBD" w:rsidP="00D32D67">
      <w:pPr>
        <w:tabs>
          <w:tab w:val="left" w:pos="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Izteikt 13.punktu šādā redakcijā:</w:t>
      </w:r>
    </w:p>
    <w:p w:rsidR="00D32D67" w:rsidRPr="00862BF9" w:rsidRDefault="00DF6DBD" w:rsidP="00D32D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“13. Valodu lietojums mācību procesā noteikts Skolas licencētajās izglītības programmās.”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Papildināt 14.punktu aiz vārdiem “citi normatīvie akti” ar vārdiem “,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Departamenta rīkojumi”.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4EA0" w:rsidRPr="00862BF9" w:rsidRDefault="00DF6DBD" w:rsidP="00CC4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lastRenderedPageBreak/>
        <w:t>6.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Izteikt 18.punktu šādā redakcijā:</w:t>
      </w:r>
    </w:p>
    <w:p w:rsidR="00D32D67" w:rsidRPr="00862BF9" w:rsidRDefault="00DF6DBD" w:rsidP="00540E3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“18.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zglītojamo pārcelšana nākamajā klasē un atskaitīšana no Skolas notiek atbilstoši Ministru kabineta noteikumiem.”</w:t>
      </w:r>
    </w:p>
    <w:p w:rsidR="00D32D67" w:rsidRPr="00862BF9" w:rsidRDefault="00DF6DBD" w:rsidP="00D32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3F57" w:rsidRPr="00862BF9" w:rsidRDefault="00DF6DBD" w:rsidP="00CC4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Izteikt 22.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un 23.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punktu šādā redakcijā:</w:t>
      </w:r>
    </w:p>
    <w:p w:rsidR="00EB3F57" w:rsidRPr="00862BF9" w:rsidRDefault="00DF6DBD" w:rsidP="00EB3F5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“22. Mācību priekšmetu stundu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saraksts:</w:t>
      </w:r>
    </w:p>
    <w:p w:rsidR="00EB3F57" w:rsidRPr="00862BF9" w:rsidRDefault="00DF6DBD" w:rsidP="00EB3F5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22.1. ietver Skolas izglītības programmu mācību priekšmetu un stundu plānos nosauktos mācību priekšmetus;</w:t>
      </w:r>
    </w:p>
    <w:p w:rsidR="00D32D67" w:rsidRPr="00862BF9" w:rsidRDefault="00DF6DBD" w:rsidP="00EB3F5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22.2. neietver fakultatīvās un individuālās nodarbības mācību priekšmetos, kas tiek organizētas, ievērojot brīvprātības principu, izglītoja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mo intereses un Skolas iespējas, un kurām tiek veidots atsevišķs saraksts, ko apstiprina Skolas direktors.</w:t>
      </w:r>
    </w:p>
    <w:p w:rsidR="00CC4EA0" w:rsidRPr="00862BF9" w:rsidRDefault="00DF6DBD" w:rsidP="00EB3F5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EB3F5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23.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atrā klasē viena stunda nedēļā ir klases stunda, kurā pārrunājamās tēmas nosaka Skolas plānošanas dokumenti.”</w:t>
      </w:r>
    </w:p>
    <w:p w:rsidR="00D32D67" w:rsidRPr="00862BF9" w:rsidRDefault="00DF6DBD" w:rsidP="00D32D6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Izteikt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.punktu šādā redakc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ijā:</w:t>
      </w:r>
    </w:p>
    <w:p w:rsidR="00D32D67" w:rsidRPr="00862BF9" w:rsidRDefault="00DF6DBD" w:rsidP="00D32D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“2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 Izglītības procesa organizēšanai nepieciešamās dokumentācijas nodrošināšanai Skola izmanto elektronisko skolvadības sistēmu.”</w:t>
      </w:r>
    </w:p>
    <w:p w:rsidR="00D32D67" w:rsidRPr="00862BF9" w:rsidRDefault="00DF6DBD" w:rsidP="00D32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3F5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Aizstāt 29.punktā vārdus “Pedagoģiskās padomes” ar vārdiem “Skolas pedagoģiskās padomes (turpmāk – Pedagoģiskā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padome)”.</w:t>
      </w:r>
    </w:p>
    <w:p w:rsidR="00EB3F57" w:rsidRPr="00862BF9" w:rsidRDefault="00DF6DBD" w:rsidP="00EB3F57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Izteikt 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.punktu šādā redakcijā: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. Izglītojamie īpašos gadījumos viena mācību gada laikā var secīgi apgūt divu klašu mācību priekšmetu saturu. Pamatojoties uz Ministru kabineta noteikto kārtību, </w:t>
      </w:r>
      <w:r w:rsidRPr="00862BF9">
        <w:rPr>
          <w:rFonts w:ascii="Times New Roman" w:hAnsi="Times New Roman" w:cs="Times New Roman"/>
          <w:sz w:val="26"/>
          <w:szCs w:val="26"/>
        </w:rPr>
        <w:t>Pedagoģiskā padome l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emj par iespēju izglīt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ojamajam konkrētā izglītības programmā vienā gadā atzīt par apgūtu divu klašu mācību priekšmetu saturu.”</w:t>
      </w:r>
    </w:p>
    <w:p w:rsidR="00D32D67" w:rsidRPr="00862BF9" w:rsidRDefault="00DF6DBD" w:rsidP="00D32D6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.2.apakšpunktā vārdus “Skolas nolikumā un”.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.5.apakšpunktā vārdus “un Skolas nolikumā”.</w:t>
      </w:r>
    </w:p>
    <w:p w:rsidR="00D32D67" w:rsidRPr="00862BF9" w:rsidRDefault="00DF6DBD" w:rsidP="00D32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13.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.2.apakšpunktā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vārdus “apspriež pedagogu izstrādātos mācību priekšmetu satura tematiskos plānus un”.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14.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Aizstāt 3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.7.apakšpunktā vārdu “nedēļas” ar vārdu “darbu”.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EB1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39.punktā vārdus “, un tās darbu vada Skolas direktora vietnieks izglītības jomā”.</w:t>
      </w:r>
    </w:p>
    <w:p w:rsidR="006C2EB1" w:rsidRPr="00862BF9" w:rsidRDefault="00DF6DBD" w:rsidP="006C2E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16.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ot 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.2.apakšpunktā vārdus “, ja mācību viela nav apgūta attaisnojošu iemeslu dēļ”.</w:t>
      </w:r>
    </w:p>
    <w:p w:rsidR="00D32D67" w:rsidRPr="00862BF9" w:rsidRDefault="00DF6DBD" w:rsidP="00D32D6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17.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Aizstāt 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.4.apakšpunktā vārdu “reglamentam” ar vārdu “nolikumam”.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18.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.punktu.</w:t>
      </w:r>
    </w:p>
    <w:p w:rsidR="00D32D67" w:rsidRPr="00862BF9" w:rsidRDefault="00DF6DBD" w:rsidP="00D32D67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lastRenderedPageBreak/>
        <w:t>19.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Aizstāt 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.punktā vārdus “direktors tiek atestēts” ar vārdiem “direktor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a profesionālās darbības novērtēšana notiek”.</w:t>
      </w:r>
    </w:p>
    <w:p w:rsidR="00D32D67" w:rsidRPr="00862BF9" w:rsidRDefault="00DF6DBD" w:rsidP="00D32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993"/>
          <w:tab w:val="left" w:pos="1134"/>
        </w:tabs>
        <w:spacing w:after="0" w:line="240" w:lineRule="auto"/>
        <w:ind w:left="1101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20.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Papildināt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nolikumu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ar 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.8.</w:t>
      </w:r>
      <w:r w:rsidRPr="00862BF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apakšpunktu šādā redakcijā: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“4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.8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2BF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1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pieteikt projektus Eiropas Savienības struktūrfondu un citu finanšu līdzekļu piesaistei, slēgt projektu īstenošanas līgumus;”.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left="1101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21.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Izteikt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.2.apakšpunktu šādā redakcijā:</w:t>
      </w:r>
    </w:p>
    <w:p w:rsidR="00D32D67" w:rsidRPr="00862BF9" w:rsidRDefault="00DF6DBD" w:rsidP="00D32D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“5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.2. piedalīties profesionālās kompetences pilnveides pasākumos;”.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22.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un 51.5.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apakšpunktu.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left="1101" w:hanging="39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8923381"/>
      <w:r w:rsidRPr="00862BF9">
        <w:rPr>
          <w:rFonts w:ascii="Times New Roman" w:eastAsia="Times New Roman" w:hAnsi="Times New Roman" w:cs="Times New Roman"/>
          <w:sz w:val="26"/>
          <w:szCs w:val="26"/>
        </w:rPr>
        <w:t>23.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Izteikt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56. un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.punktu šādā redakcijā:</w:t>
      </w:r>
    </w:p>
    <w:p w:rsidR="00EC293D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“56. Sabiedrības, pašvaldības un vecāku sadarbības nodrošināšanai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tiek izveidota Skolas padome. Tā darbojas saskaņā ar Izglītības likumā minētajām normām un Skolas padomes nolikumu.</w:t>
      </w:r>
    </w:p>
    <w:bookmarkEnd w:id="1"/>
    <w:p w:rsidR="00CC4EA0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. Izglītojamo pašpārvalde ir sabiedriska izglītojamo institūcija, ko pēc izglītojamo iniciatīvas veido </w:t>
      </w:r>
      <w:r w:rsidRPr="00862BF9">
        <w:rPr>
          <w:rFonts w:ascii="Times New Roman" w:eastAsia="Times New Roman" w:hAnsi="Times New Roman" w:cs="Times New Roman"/>
          <w:spacing w:val="-5"/>
          <w:sz w:val="26"/>
          <w:szCs w:val="26"/>
        </w:rPr>
        <w:t>Skolas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padome. Tā darbojas saskaņā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ar izglītojamo pašpārvaldes nolikumu.”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24.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 xml:space="preserve">Aizstāt 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 xml:space="preserve"> un 60.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punktā vārdu “apstrīd” ar vārdiem “var apstrīdēt”.</w:t>
      </w:r>
    </w:p>
    <w:p w:rsidR="00D32D67" w:rsidRPr="00862BF9" w:rsidRDefault="00DF6DBD" w:rsidP="00D32D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F9">
        <w:rPr>
          <w:rFonts w:ascii="Times New Roman" w:eastAsia="Times New Roman" w:hAnsi="Times New Roman" w:cs="Times New Roman"/>
          <w:sz w:val="26"/>
          <w:szCs w:val="26"/>
        </w:rPr>
        <w:t>25.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ab/>
        <w:t>Svītrot 6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62BF9">
        <w:rPr>
          <w:rFonts w:ascii="Times New Roman" w:eastAsia="Times New Roman" w:hAnsi="Times New Roman" w:cs="Times New Roman"/>
          <w:sz w:val="26"/>
          <w:szCs w:val="26"/>
        </w:rPr>
        <w:t>.punktu.</w:t>
      </w:r>
    </w:p>
    <w:p w:rsidR="00D32D67" w:rsidRPr="00862BF9" w:rsidRDefault="00DF6DBD" w:rsidP="00CC4EA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D67" w:rsidRPr="00862BF9" w:rsidRDefault="00DF6DBD" w:rsidP="00CC4E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4EA0" w:rsidRPr="00862BF9" w:rsidRDefault="00DF6DBD" w:rsidP="00CC4E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4EA0" w:rsidRPr="00862BF9" w:rsidRDefault="00DF6DBD" w:rsidP="00CC4EA0">
      <w:pPr>
        <w:tabs>
          <w:tab w:val="left" w:pos="62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BF9">
        <w:rPr>
          <w:rFonts w:ascii="Times New Roman" w:hAnsi="Times New Roman" w:cs="Times New Roman"/>
          <w:sz w:val="26"/>
          <w:szCs w:val="26"/>
        </w:rPr>
        <w:t>Domes priekšsēdētājs</w:t>
      </w:r>
      <w:r w:rsidRPr="00862BF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O.Burovs  </w:t>
      </w:r>
    </w:p>
    <w:p w:rsidR="00CC4EA0" w:rsidRPr="00862BF9" w:rsidRDefault="00DF6DBD" w:rsidP="00CC4EA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CC4EA0" w:rsidRPr="00862BF9" w:rsidRDefault="00DF6DBD" w:rsidP="00CC4EA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CC4EA0" w:rsidRPr="00862BF9" w:rsidSect="004D42D8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44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BD" w:rsidRDefault="00DF6DBD">
      <w:pPr>
        <w:spacing w:after="0" w:line="240" w:lineRule="auto"/>
      </w:pPr>
      <w:r>
        <w:separator/>
      </w:r>
    </w:p>
  </w:endnote>
  <w:endnote w:type="continuationSeparator" w:id="0">
    <w:p w:rsidR="00DF6DBD" w:rsidRDefault="00DF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24" w:rsidRDefault="00DF6DBD">
    <w:r>
      <w:rPr>
        <w:rFonts w:ascii="Times New Roman" w:eastAsia="Times New Roman" w:hAnsi="Times New Roman" w:cs="Times New Roman"/>
        <w:sz w:val="20"/>
      </w:rPr>
      <w:t>Dokuments ir parakstīts ar drošu elektronisko parakstu 2019. gada 27. septembrī. Elektroniskā dokumenta Nr. RD005342AW2705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24" w:rsidRDefault="00DF6DBD">
    <w:r>
      <w:rPr>
        <w:rFonts w:ascii="Times New Roman" w:eastAsia="Times New Roman" w:hAnsi="Times New Roman" w:cs="Times New Roman"/>
        <w:sz w:val="20"/>
      </w:rPr>
      <w:t>Dokuments ir parakstīts ar drošu el</w:t>
    </w:r>
    <w:r>
      <w:rPr>
        <w:rFonts w:ascii="Times New Roman" w:eastAsia="Times New Roman" w:hAnsi="Times New Roman" w:cs="Times New Roman"/>
        <w:sz w:val="20"/>
      </w:rPr>
      <w:t>ektronisko parakstu 2019. gada 27. septembrī. Elektroniskā dokumenta Nr. RD005342AW2705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24" w:rsidRDefault="00DF6DBD">
    <w:r>
      <w:rPr>
        <w:rFonts w:ascii="Times New Roman" w:eastAsia="Times New Roman" w:hAnsi="Times New Roman" w:cs="Times New Roman"/>
        <w:sz w:val="20"/>
      </w:rPr>
      <w:t>Dokuments ir parakstīts ar drošu elektronisko parakstu 2019. gada 27. septembrī. Elektroniskā dokumenta Nr. RD005342AW2705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BD" w:rsidRDefault="00DF6DBD">
      <w:pPr>
        <w:spacing w:after="0" w:line="240" w:lineRule="auto"/>
      </w:pPr>
      <w:r>
        <w:separator/>
      </w:r>
    </w:p>
  </w:footnote>
  <w:footnote w:type="continuationSeparator" w:id="0">
    <w:p w:rsidR="00DF6DBD" w:rsidRDefault="00DF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990100"/>
      <w:docPartObj>
        <w:docPartGallery w:val="Page Numbers (Top of Page)"/>
        <w:docPartUnique/>
      </w:docPartObj>
    </w:sdtPr>
    <w:sdtEndPr/>
    <w:sdtContent>
      <w:p w:rsidR="00CC4EA0" w:rsidRDefault="00DF6DBD">
        <w:pPr>
          <w:pStyle w:val="Header"/>
          <w:jc w:val="center"/>
        </w:pPr>
        <w:r w:rsidRPr="00CC4EA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C4EA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C4EA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C072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C4EA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1DBE"/>
    <w:multiLevelType w:val="multilevel"/>
    <w:tmpl w:val="5426CD5C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4"/>
    <w:rsid w:val="00022224"/>
    <w:rsid w:val="002C0729"/>
    <w:rsid w:val="00D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62BF9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67"/>
  </w:style>
  <w:style w:type="character" w:styleId="PageNumber">
    <w:name w:val="page number"/>
    <w:uiPriority w:val="99"/>
    <w:rsid w:val="00D32D6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3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A0"/>
  </w:style>
  <w:style w:type="character" w:customStyle="1" w:styleId="Heading1Char">
    <w:name w:val="Heading 1 Char"/>
    <w:basedOn w:val="DefaultParagraphFont"/>
    <w:link w:val="Heading1"/>
    <w:uiPriority w:val="99"/>
    <w:rsid w:val="00862BF9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862BF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62BF9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67"/>
  </w:style>
  <w:style w:type="character" w:styleId="PageNumber">
    <w:name w:val="page number"/>
    <w:uiPriority w:val="99"/>
    <w:rsid w:val="00D32D6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3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A0"/>
  </w:style>
  <w:style w:type="character" w:customStyle="1" w:styleId="Heading1Char">
    <w:name w:val="Heading 1 Char"/>
    <w:basedOn w:val="DefaultParagraphFont"/>
    <w:link w:val="Heading1"/>
    <w:uiPriority w:val="99"/>
    <w:rsid w:val="00862BF9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862BF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2726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Jansone</dc:creator>
  <cp:lastModifiedBy>ijansone3</cp:lastModifiedBy>
  <cp:revision>2</cp:revision>
  <cp:lastPrinted>2019-09-26T06:54:00Z</cp:lastPrinted>
  <dcterms:created xsi:type="dcterms:W3CDTF">2019-10-11T09:32:00Z</dcterms:created>
  <dcterms:modified xsi:type="dcterms:W3CDTF">2019-10-11T09:32:00Z</dcterms:modified>
</cp:coreProperties>
</file>