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C1" w:rsidRPr="00D77419" w:rsidRDefault="00D728C1" w:rsidP="00C2412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7FBD36"/>
          <w:sz w:val="24"/>
          <w:szCs w:val="24"/>
          <w:lang w:eastAsia="lv-LV"/>
        </w:rPr>
      </w:pPr>
      <w:bookmarkStart w:id="0" w:name="_GoBack"/>
      <w:bookmarkEnd w:id="0"/>
    </w:p>
    <w:p w:rsidR="00D728C1" w:rsidRPr="00D77419" w:rsidRDefault="00D728C1" w:rsidP="00C2412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7FBD36"/>
          <w:sz w:val="24"/>
          <w:szCs w:val="24"/>
          <w:lang w:eastAsia="lv-LV"/>
        </w:rPr>
      </w:pPr>
    </w:p>
    <w:p w:rsidR="00D728C1" w:rsidRPr="00D77419" w:rsidRDefault="00D728C1" w:rsidP="00D728C1">
      <w:pPr>
        <w:spacing w:after="0" w:line="240" w:lineRule="auto"/>
        <w:rPr>
          <w:rFonts w:ascii="Arial" w:eastAsia="Times New Roman" w:hAnsi="Arial" w:cs="Arial"/>
          <w:b/>
          <w:sz w:val="18"/>
          <w:szCs w:val="24"/>
          <w:lang w:eastAsia="lv-LV"/>
        </w:rPr>
      </w:pPr>
      <w:r w:rsidRPr="00D77419">
        <w:rPr>
          <w:rFonts w:ascii="Arial" w:eastAsia="Times New Roman" w:hAnsi="Arial" w:cs="Arial"/>
          <w:b/>
          <w:sz w:val="18"/>
          <w:szCs w:val="24"/>
          <w:lang w:eastAsia="lv-LV"/>
        </w:rPr>
        <w:t>Informācija medijiem</w:t>
      </w:r>
    </w:p>
    <w:p w:rsidR="00D728C1" w:rsidRPr="00D77419" w:rsidRDefault="00610FEC" w:rsidP="00D728C1">
      <w:pPr>
        <w:spacing w:after="0" w:line="240" w:lineRule="auto"/>
        <w:rPr>
          <w:rFonts w:ascii="Arial" w:eastAsia="Times New Roman" w:hAnsi="Arial" w:cs="Arial"/>
          <w:b/>
          <w:sz w:val="18"/>
          <w:szCs w:val="24"/>
          <w:lang w:eastAsia="lv-LV"/>
        </w:rPr>
      </w:pPr>
      <w:r w:rsidRPr="00D77419">
        <w:rPr>
          <w:rFonts w:ascii="Arial" w:eastAsia="Times New Roman" w:hAnsi="Arial" w:cs="Arial"/>
          <w:b/>
          <w:sz w:val="18"/>
          <w:szCs w:val="24"/>
          <w:lang w:eastAsia="lv-LV"/>
        </w:rPr>
        <w:t>2018. gada 13</w:t>
      </w:r>
      <w:r w:rsidR="00D728C1" w:rsidRPr="00D77419">
        <w:rPr>
          <w:rFonts w:ascii="Arial" w:eastAsia="Times New Roman" w:hAnsi="Arial" w:cs="Arial"/>
          <w:b/>
          <w:sz w:val="18"/>
          <w:szCs w:val="24"/>
          <w:lang w:eastAsia="lv-LV"/>
        </w:rPr>
        <w:t>. martā</w:t>
      </w:r>
    </w:p>
    <w:p w:rsidR="00D728C1" w:rsidRPr="00D77419" w:rsidRDefault="00D728C1" w:rsidP="00C2412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lv-LV"/>
        </w:rPr>
      </w:pPr>
    </w:p>
    <w:p w:rsidR="00C2412A" w:rsidRPr="00D77419" w:rsidRDefault="00610FEC" w:rsidP="00C2412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lv-LV"/>
        </w:rPr>
      </w:pPr>
      <w:r w:rsidRPr="00D77419">
        <w:rPr>
          <w:rFonts w:ascii="Arial" w:eastAsia="Times New Roman" w:hAnsi="Arial" w:cs="Arial"/>
          <w:b/>
          <w:sz w:val="32"/>
          <w:szCs w:val="24"/>
          <w:lang w:eastAsia="lv-LV"/>
        </w:rPr>
        <w:t>Aizvadīts skolēnu mācību uzņēmumu pasākums “CITS BAZĀRS”</w:t>
      </w:r>
      <w:r w:rsidR="0016464F" w:rsidRPr="00D77419">
        <w:rPr>
          <w:rFonts w:ascii="Arial" w:eastAsia="Times New Roman" w:hAnsi="Arial" w:cs="Arial"/>
          <w:b/>
          <w:sz w:val="32"/>
          <w:szCs w:val="24"/>
          <w:lang w:eastAsia="lv-LV"/>
        </w:rPr>
        <w:t>. S</w:t>
      </w:r>
      <w:r w:rsidRPr="00D77419">
        <w:rPr>
          <w:rFonts w:ascii="Arial" w:eastAsia="Times New Roman" w:hAnsi="Arial" w:cs="Arial"/>
          <w:b/>
          <w:sz w:val="32"/>
          <w:szCs w:val="24"/>
          <w:lang w:eastAsia="lv-LV"/>
        </w:rPr>
        <w:t>tarp labākajiem</w:t>
      </w:r>
      <w:r w:rsidR="00D77419">
        <w:rPr>
          <w:rFonts w:ascii="Arial" w:eastAsia="Times New Roman" w:hAnsi="Arial" w:cs="Arial"/>
          <w:b/>
          <w:sz w:val="32"/>
          <w:szCs w:val="24"/>
          <w:lang w:eastAsia="lv-LV"/>
        </w:rPr>
        <w:t> —</w:t>
      </w:r>
      <w:r w:rsidRPr="00D77419">
        <w:rPr>
          <w:rFonts w:ascii="Arial" w:eastAsia="Times New Roman" w:hAnsi="Arial" w:cs="Arial"/>
          <w:b/>
          <w:sz w:val="32"/>
          <w:szCs w:val="24"/>
          <w:lang w:eastAsia="lv-LV"/>
        </w:rPr>
        <w:t xml:space="preserve"> </w:t>
      </w:r>
      <w:r w:rsidR="00FA723E" w:rsidRPr="00D77419">
        <w:rPr>
          <w:rFonts w:ascii="Arial" w:eastAsia="Times New Roman" w:hAnsi="Arial" w:cs="Arial"/>
          <w:b/>
          <w:sz w:val="32"/>
          <w:szCs w:val="24"/>
          <w:lang w:eastAsia="lv-LV"/>
        </w:rPr>
        <w:t>mājlietu, pārtikas preču un inovatīvu drošības risinājumu ražotāji</w:t>
      </w:r>
    </w:p>
    <w:p w:rsidR="0016464F" w:rsidRPr="00D77419" w:rsidRDefault="0016464F" w:rsidP="00610FEC">
      <w:pPr>
        <w:jc w:val="both"/>
        <w:rPr>
          <w:rFonts w:ascii="Arial" w:hAnsi="Arial" w:cs="Arial"/>
          <w:b/>
        </w:rPr>
      </w:pPr>
    </w:p>
    <w:p w:rsidR="0016464F" w:rsidRPr="00D77419" w:rsidRDefault="0016464F" w:rsidP="00610FEC">
      <w:pPr>
        <w:jc w:val="both"/>
        <w:rPr>
          <w:rFonts w:ascii="Arial" w:hAnsi="Arial" w:cs="Arial"/>
          <w:b/>
        </w:rPr>
      </w:pPr>
      <w:r w:rsidRPr="00D77419">
        <w:rPr>
          <w:rFonts w:ascii="Arial" w:hAnsi="Arial" w:cs="Arial"/>
          <w:b/>
        </w:rPr>
        <w:t xml:space="preserve">Aizvadītajā nedēļas nogalē notikušajā Latvijas lielākās izglītības biedrības </w:t>
      </w:r>
      <w:r w:rsidRPr="00D77419">
        <w:rPr>
          <w:rFonts w:ascii="Arial" w:hAnsi="Arial" w:cs="Arial"/>
          <w:b/>
          <w:i/>
        </w:rPr>
        <w:t>Junior Achievement Latvija</w:t>
      </w:r>
      <w:r w:rsidRPr="00D77419">
        <w:rPr>
          <w:rFonts w:ascii="Arial" w:hAnsi="Arial" w:cs="Arial"/>
          <w:b/>
        </w:rPr>
        <w:t xml:space="preserve"> (</w:t>
      </w:r>
      <w:r w:rsidRPr="00D77419">
        <w:rPr>
          <w:rFonts w:ascii="Arial" w:hAnsi="Arial" w:cs="Arial"/>
          <w:b/>
          <w:i/>
        </w:rPr>
        <w:t>JA Latvija</w:t>
      </w:r>
      <w:r w:rsidRPr="00D77419">
        <w:rPr>
          <w:rFonts w:ascii="Arial" w:hAnsi="Arial" w:cs="Arial"/>
          <w:b/>
        </w:rPr>
        <w:t>) un LIAA projekta “Inovāciju motivācijas programma” ietvaros īstenotajā</w:t>
      </w:r>
      <w:r w:rsidRPr="00D77419">
        <w:rPr>
          <w:rFonts w:ascii="Arial" w:hAnsi="Arial" w:cs="Arial"/>
        </w:rPr>
        <w:t xml:space="preserve"> </w:t>
      </w:r>
      <w:r w:rsidRPr="00D77419">
        <w:rPr>
          <w:rFonts w:ascii="Arial" w:hAnsi="Arial" w:cs="Arial"/>
          <w:b/>
        </w:rPr>
        <w:t>skolēnu mācību uzņēmumu (SMU) pasākumā “Cits Bazārs” starp 270</w:t>
      </w:r>
      <w:r w:rsidR="00D77419">
        <w:rPr>
          <w:rFonts w:ascii="Arial" w:hAnsi="Arial" w:cs="Arial"/>
          <w:b/>
        </w:rPr>
        <w:t> </w:t>
      </w:r>
      <w:r w:rsidRPr="00D77419">
        <w:rPr>
          <w:rFonts w:ascii="Arial" w:hAnsi="Arial" w:cs="Arial"/>
          <w:b/>
        </w:rPr>
        <w:t>SMU no visas Latvijas noskaidroti veiksmīgākie</w:t>
      </w:r>
      <w:r w:rsidR="005C0A57" w:rsidRPr="00D77419">
        <w:rPr>
          <w:rFonts w:ascii="Arial" w:hAnsi="Arial" w:cs="Arial"/>
          <w:b/>
        </w:rPr>
        <w:t xml:space="preserve"> un perspektīvākie</w:t>
      </w:r>
      <w:r w:rsidRPr="00D77419">
        <w:rPr>
          <w:rFonts w:ascii="Arial" w:hAnsi="Arial" w:cs="Arial"/>
          <w:b/>
        </w:rPr>
        <w:t xml:space="preserve"> dažādās kategorijās</w:t>
      </w:r>
      <w:r w:rsidR="00D77419">
        <w:rPr>
          <w:rFonts w:ascii="Arial" w:hAnsi="Arial" w:cs="Arial"/>
          <w:b/>
        </w:rPr>
        <w:t> —</w:t>
      </w:r>
      <w:r w:rsidRPr="00D77419">
        <w:rPr>
          <w:rFonts w:ascii="Arial" w:hAnsi="Arial" w:cs="Arial"/>
          <w:b/>
        </w:rPr>
        <w:t xml:space="preserve"> labākais stends, inovatīvākā biznesa ideja, labākā pārdošanas komanda, sociāli atbildīgākais uzņēmums, aktīvākais uzņēmums sociālajos medijos, kā arī komerciālākais un zināšanās </w:t>
      </w:r>
      <w:r w:rsidR="00F258CA" w:rsidRPr="00D77419">
        <w:rPr>
          <w:rFonts w:ascii="Arial" w:hAnsi="Arial" w:cs="Arial"/>
          <w:b/>
        </w:rPr>
        <w:t>balstīts</w:t>
      </w:r>
      <w:r w:rsidRPr="00D77419">
        <w:rPr>
          <w:rFonts w:ascii="Arial" w:hAnsi="Arial" w:cs="Arial"/>
          <w:b/>
        </w:rPr>
        <w:t xml:space="preserve"> produkts.</w:t>
      </w:r>
    </w:p>
    <w:p w:rsidR="00610FEC" w:rsidRPr="00D77419" w:rsidRDefault="00610FEC" w:rsidP="00610FEC">
      <w:pPr>
        <w:jc w:val="both"/>
        <w:rPr>
          <w:rFonts w:ascii="Arial" w:hAnsi="Arial" w:cs="Arial"/>
        </w:rPr>
      </w:pPr>
      <w:r w:rsidRPr="00D77419">
        <w:rPr>
          <w:rFonts w:ascii="Arial" w:hAnsi="Arial" w:cs="Arial"/>
          <w:b/>
          <w:i/>
        </w:rPr>
        <w:t>Junior Achievement Latvija</w:t>
      </w:r>
      <w:r w:rsidRPr="00D77419">
        <w:rPr>
          <w:rFonts w:ascii="Arial" w:hAnsi="Arial" w:cs="Arial"/>
          <w:b/>
        </w:rPr>
        <w:t xml:space="preserve"> valdes priekšsēdētājs Jānis Krievāns</w:t>
      </w:r>
      <w:r w:rsidRPr="00D77419">
        <w:rPr>
          <w:rFonts w:ascii="Arial" w:hAnsi="Arial" w:cs="Arial"/>
        </w:rPr>
        <w:t xml:space="preserve"> stāsta: “</w:t>
      </w:r>
      <w:r w:rsidR="005439BC" w:rsidRPr="00D77419">
        <w:rPr>
          <w:rFonts w:ascii="Arial" w:hAnsi="Arial" w:cs="Arial"/>
        </w:rPr>
        <w:t>Radīt preci vai pakalpojumu patiesībā ir vieglākais skolēnu mācību uzņēmum</w:t>
      </w:r>
      <w:r w:rsidR="0016464F" w:rsidRPr="00D77419">
        <w:rPr>
          <w:rFonts w:ascii="Arial" w:hAnsi="Arial" w:cs="Arial"/>
        </w:rPr>
        <w:t>a</w:t>
      </w:r>
      <w:r w:rsidR="005439BC" w:rsidRPr="00D77419">
        <w:rPr>
          <w:rFonts w:ascii="Arial" w:hAnsi="Arial" w:cs="Arial"/>
        </w:rPr>
        <w:t xml:space="preserve"> uzdevums. Dalība pasākumā, kurā ne tikai jāspēj sava prece prezentēt un pārdot visdažādākajiem apmeklētājiem</w:t>
      </w:r>
      <w:r w:rsidR="0016464F" w:rsidRPr="00D77419">
        <w:rPr>
          <w:rFonts w:ascii="Arial" w:hAnsi="Arial" w:cs="Arial"/>
        </w:rPr>
        <w:t>,</w:t>
      </w:r>
      <w:r w:rsidR="005439BC" w:rsidRPr="00D77419">
        <w:rPr>
          <w:rFonts w:ascii="Arial" w:hAnsi="Arial" w:cs="Arial"/>
        </w:rPr>
        <w:t xml:space="preserve"> ir daudz lielāks izaicinājums. Īpaši tad, ja </w:t>
      </w:r>
      <w:r w:rsidR="0016464F" w:rsidRPr="00D77419">
        <w:rPr>
          <w:rFonts w:ascii="Arial" w:hAnsi="Arial" w:cs="Arial"/>
        </w:rPr>
        <w:t>līdzās</w:t>
      </w:r>
      <w:r w:rsidR="005439BC" w:rsidRPr="00D77419">
        <w:rPr>
          <w:rFonts w:ascii="Arial" w:hAnsi="Arial" w:cs="Arial"/>
        </w:rPr>
        <w:t xml:space="preserve"> tirgojas vēl 269</w:t>
      </w:r>
      <w:r w:rsidR="00D77419">
        <w:rPr>
          <w:rFonts w:ascii="Arial" w:hAnsi="Arial" w:cs="Arial"/>
        </w:rPr>
        <w:t> </w:t>
      </w:r>
      <w:r w:rsidR="005439BC" w:rsidRPr="00D77419">
        <w:rPr>
          <w:rFonts w:ascii="Arial" w:hAnsi="Arial" w:cs="Arial"/>
        </w:rPr>
        <w:t>uzņēmumi</w:t>
      </w:r>
      <w:r w:rsidR="00D77419">
        <w:rPr>
          <w:rFonts w:ascii="Arial" w:hAnsi="Arial" w:cs="Arial"/>
        </w:rPr>
        <w:t> —</w:t>
      </w:r>
      <w:r w:rsidR="005439BC" w:rsidRPr="00D77419">
        <w:rPr>
          <w:rFonts w:ascii="Arial" w:hAnsi="Arial" w:cs="Arial"/>
        </w:rPr>
        <w:t xml:space="preserve"> tā ir sīva konkurence, ar kādu nāksies saskarties arī</w:t>
      </w:r>
      <w:r w:rsidR="00F258CA" w:rsidRPr="00D77419">
        <w:rPr>
          <w:rFonts w:ascii="Arial" w:hAnsi="Arial" w:cs="Arial"/>
        </w:rPr>
        <w:t xml:space="preserve"> reālā biznesa vidē. Tā jaunajiem uzņēmējiem ir neaizstājama</w:t>
      </w:r>
      <w:r w:rsidR="005439BC" w:rsidRPr="00D77419">
        <w:rPr>
          <w:rFonts w:ascii="Arial" w:hAnsi="Arial" w:cs="Arial"/>
        </w:rPr>
        <w:t xml:space="preserve"> pieredze. Prieks, ka ar katru gadu dalībnieku </w:t>
      </w:r>
      <w:r w:rsidR="0016464F" w:rsidRPr="00D77419">
        <w:rPr>
          <w:rFonts w:ascii="Arial" w:hAnsi="Arial" w:cs="Arial"/>
        </w:rPr>
        <w:t>kļūst</w:t>
      </w:r>
      <w:r w:rsidR="005439BC" w:rsidRPr="00D77419">
        <w:rPr>
          <w:rFonts w:ascii="Arial" w:hAnsi="Arial" w:cs="Arial"/>
        </w:rPr>
        <w:t xml:space="preserve"> vairāk</w:t>
      </w:r>
      <w:r w:rsidR="005C0A57" w:rsidRPr="00D77419">
        <w:rPr>
          <w:rFonts w:ascii="Arial" w:hAnsi="Arial" w:cs="Arial"/>
        </w:rPr>
        <w:t xml:space="preserve"> </w:t>
      </w:r>
      <w:r w:rsidR="005439BC" w:rsidRPr="00D77419">
        <w:rPr>
          <w:rFonts w:ascii="Arial" w:hAnsi="Arial" w:cs="Arial"/>
        </w:rPr>
        <w:t xml:space="preserve">un preces, ko tie ražo </w:t>
      </w:r>
      <w:r w:rsidR="00F258CA" w:rsidRPr="00D77419">
        <w:rPr>
          <w:rFonts w:ascii="Arial" w:hAnsi="Arial" w:cs="Arial"/>
        </w:rPr>
        <w:t>un piedāvā, ir aizvien oriģinālākas un kvalitatīvākas</w:t>
      </w:r>
      <w:r w:rsidR="005439BC" w:rsidRPr="00D77419">
        <w:rPr>
          <w:rFonts w:ascii="Arial" w:hAnsi="Arial" w:cs="Arial"/>
        </w:rPr>
        <w:t xml:space="preserve">. </w:t>
      </w:r>
    </w:p>
    <w:p w:rsidR="00610FEC" w:rsidRPr="00D77419" w:rsidRDefault="00D77419" w:rsidP="00610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Pr="00D77419">
        <w:rPr>
          <w:rFonts w:ascii="Arial" w:hAnsi="Arial" w:cs="Arial"/>
        </w:rPr>
        <w:t xml:space="preserve"> </w:t>
      </w:r>
      <w:r w:rsidR="0071010A" w:rsidRPr="00D77419">
        <w:rPr>
          <w:rFonts w:ascii="Arial" w:hAnsi="Arial" w:cs="Arial"/>
        </w:rPr>
        <w:t>270</w:t>
      </w:r>
      <w:r>
        <w:rPr>
          <w:rFonts w:ascii="Arial" w:hAnsi="Arial" w:cs="Arial"/>
        </w:rPr>
        <w:t> </w:t>
      </w:r>
      <w:r w:rsidR="00610FEC" w:rsidRPr="00D77419">
        <w:rPr>
          <w:rFonts w:ascii="Arial" w:hAnsi="Arial" w:cs="Arial"/>
        </w:rPr>
        <w:t xml:space="preserve">skolēnu mācību uzņēmumiem no </w:t>
      </w:r>
      <w:r w:rsidR="00610FEC" w:rsidRPr="00D77419">
        <w:rPr>
          <w:rFonts w:ascii="Arial" w:hAnsi="Arial" w:cs="Arial"/>
          <w:b/>
        </w:rPr>
        <w:t>visas Latvijas</w:t>
      </w:r>
      <w:r w:rsidR="00610FEC" w:rsidRPr="00D77419">
        <w:rPr>
          <w:rFonts w:ascii="Arial" w:hAnsi="Arial" w:cs="Arial"/>
        </w:rPr>
        <w:t xml:space="preserve"> labākie</w:t>
      </w:r>
      <w:r w:rsidR="0071010A" w:rsidRPr="00D77419">
        <w:rPr>
          <w:rFonts w:ascii="Arial" w:hAnsi="Arial" w:cs="Arial"/>
        </w:rPr>
        <w:t xml:space="preserve"> vidusskol</w:t>
      </w:r>
      <w:r>
        <w:rPr>
          <w:rFonts w:ascii="Arial" w:hAnsi="Arial" w:cs="Arial"/>
        </w:rPr>
        <w:t>u</w:t>
      </w:r>
      <w:r w:rsidR="0071010A" w:rsidRPr="00D77419">
        <w:rPr>
          <w:rFonts w:ascii="Arial" w:hAnsi="Arial" w:cs="Arial"/>
        </w:rPr>
        <w:t xml:space="preserve"> un pamatskol</w:t>
      </w:r>
      <w:r>
        <w:rPr>
          <w:rFonts w:ascii="Arial" w:hAnsi="Arial" w:cs="Arial"/>
        </w:rPr>
        <w:t>u</w:t>
      </w:r>
      <w:r w:rsidR="0071010A" w:rsidRPr="00D77419">
        <w:rPr>
          <w:rFonts w:ascii="Arial" w:hAnsi="Arial" w:cs="Arial"/>
        </w:rPr>
        <w:t xml:space="preserve"> grupā</w:t>
      </w:r>
      <w:r w:rsidR="00610FEC" w:rsidRPr="00D77419">
        <w:rPr>
          <w:rFonts w:ascii="Arial" w:hAnsi="Arial" w:cs="Arial"/>
        </w:rPr>
        <w:t xml:space="preserve"> tika apbalvoti </w:t>
      </w:r>
      <w:r w:rsidR="0071010A" w:rsidRPr="00D77419">
        <w:rPr>
          <w:rFonts w:ascii="Arial" w:hAnsi="Arial" w:cs="Arial"/>
        </w:rPr>
        <w:t>septiņās</w:t>
      </w:r>
      <w:r w:rsidR="00610FEC" w:rsidRPr="00D77419">
        <w:rPr>
          <w:rFonts w:ascii="Arial" w:hAnsi="Arial" w:cs="Arial"/>
        </w:rPr>
        <w:t xml:space="preserve"> pamata nominācijās.</w:t>
      </w:r>
      <w:r w:rsidR="0071010A" w:rsidRPr="00D77419">
        <w:rPr>
          <w:rFonts w:ascii="Arial" w:hAnsi="Arial" w:cs="Arial"/>
        </w:rPr>
        <w:t xml:space="preserve"> Tāpat pasniegtas 14</w:t>
      </w:r>
      <w:r>
        <w:rPr>
          <w:rFonts w:ascii="Arial" w:hAnsi="Arial" w:cs="Arial"/>
        </w:rPr>
        <w:t> </w:t>
      </w:r>
      <w:r w:rsidR="0071010A" w:rsidRPr="00D77419">
        <w:rPr>
          <w:rFonts w:ascii="Arial" w:hAnsi="Arial" w:cs="Arial"/>
        </w:rPr>
        <w:t>simpātiju b</w:t>
      </w:r>
      <w:r>
        <w:rPr>
          <w:rFonts w:ascii="Arial" w:hAnsi="Arial" w:cs="Arial"/>
        </w:rPr>
        <w:t>al</w:t>
      </w:r>
      <w:r w:rsidR="0071010A" w:rsidRPr="00D77419">
        <w:rPr>
          <w:rFonts w:ascii="Arial" w:hAnsi="Arial" w:cs="Arial"/>
        </w:rPr>
        <w:t xml:space="preserve">vas. </w:t>
      </w:r>
    </w:p>
    <w:p w:rsidR="0071010A" w:rsidRPr="00D77419" w:rsidRDefault="0071010A" w:rsidP="0071010A">
      <w:pPr>
        <w:jc w:val="center"/>
        <w:rPr>
          <w:rFonts w:ascii="Helvetica" w:hAnsi="Helvetica" w:cs="Helvetica"/>
          <w:b/>
          <w:sz w:val="24"/>
        </w:rPr>
      </w:pPr>
      <w:r w:rsidRPr="00D77419">
        <w:rPr>
          <w:rFonts w:ascii="Helvetica" w:hAnsi="Helvetica" w:cs="Helvetica"/>
          <w:b/>
          <w:sz w:val="24"/>
        </w:rPr>
        <w:t>Nomināciju ieguvēji vidusskol</w:t>
      </w:r>
      <w:r w:rsidR="00D77419">
        <w:rPr>
          <w:rFonts w:ascii="Helvetica" w:hAnsi="Helvetica" w:cs="Helvetica"/>
          <w:b/>
          <w:sz w:val="24"/>
        </w:rPr>
        <w:t>u</w:t>
      </w:r>
      <w:r w:rsidRPr="00D77419">
        <w:rPr>
          <w:rFonts w:ascii="Helvetica" w:hAnsi="Helvetica" w:cs="Helvetica"/>
          <w:b/>
          <w:sz w:val="24"/>
        </w:rPr>
        <w:t xml:space="preserve"> grupā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684"/>
        <w:gridCol w:w="1781"/>
        <w:gridCol w:w="1774"/>
        <w:gridCol w:w="2746"/>
        <w:gridCol w:w="1371"/>
      </w:tblGrid>
      <w:tr w:rsidR="0071010A" w:rsidRPr="00D77419" w:rsidTr="0071010A">
        <w:tc>
          <w:tcPr>
            <w:tcW w:w="1643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1788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1785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767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b/>
                <w:bCs/>
                <w:sz w:val="18"/>
                <w:szCs w:val="18"/>
              </w:rPr>
              <w:t>Produkta apraksts</w:t>
            </w:r>
          </w:p>
        </w:tc>
        <w:tc>
          <w:tcPr>
            <w:tcW w:w="1373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71010A" w:rsidRPr="00D77419" w:rsidTr="0071010A">
        <w:trPr>
          <w:trHeight w:val="458"/>
        </w:trPr>
        <w:tc>
          <w:tcPr>
            <w:tcW w:w="1643" w:type="dxa"/>
            <w:vMerge w:val="restart"/>
            <w:tcBorders>
              <w:top w:val="single" w:sz="12" w:space="0" w:color="FFFFFF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Labākais stends</w:t>
            </w:r>
          </w:p>
        </w:tc>
        <w:tc>
          <w:tcPr>
            <w:tcW w:w="1788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Rīgas Valsts 2.</w:t>
            </w:r>
            <w:r w:rsidR="00D77419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ģimnāzija</w:t>
            </w:r>
          </w:p>
        </w:tc>
        <w:tc>
          <w:tcPr>
            <w:tcW w:w="1785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Wood is Modern</w:t>
            </w:r>
          </w:p>
        </w:tc>
        <w:tc>
          <w:tcPr>
            <w:tcW w:w="2767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color w:val="000000"/>
                <w:sz w:val="16"/>
                <w:szCs w:val="16"/>
              </w:rPr>
              <w:t>Oriģināli, moderni, tehnoloģiski attīstīti un praktiski interjera dekori</w:t>
            </w:r>
          </w:p>
        </w:tc>
        <w:tc>
          <w:tcPr>
            <w:tcW w:w="1373" w:type="dxa"/>
            <w:vMerge w:val="restart"/>
            <w:tcBorders>
              <w:top w:val="single" w:sz="12" w:space="0" w:color="FFFFFF"/>
              <w:lef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Domina Shopping</w:t>
            </w:r>
          </w:p>
        </w:tc>
      </w:tr>
      <w:tr w:rsidR="0071010A" w:rsidRPr="00D77419" w:rsidTr="0071010A">
        <w:trPr>
          <w:trHeight w:val="430"/>
        </w:trPr>
        <w:tc>
          <w:tcPr>
            <w:tcW w:w="1643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Valmieras tehnikums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Unique Latvia 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color w:val="000000"/>
                <w:sz w:val="16"/>
                <w:szCs w:val="16"/>
              </w:rPr>
              <w:t>Dažāda veida pārtikas produkti, kas ražoti no ķirbjiem</w:t>
            </w:r>
          </w:p>
        </w:tc>
        <w:tc>
          <w:tcPr>
            <w:tcW w:w="137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71010A" w:rsidRPr="00D77419" w:rsidTr="0071010A">
        <w:trPr>
          <w:trHeight w:val="430"/>
        </w:trPr>
        <w:tc>
          <w:tcPr>
            <w:tcW w:w="1643" w:type="dxa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Inovatīva biznesa ideja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ģimnāzija, Jelgavas Tehnoloģiju vidusskola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LockUp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color w:val="000000"/>
                <w:sz w:val="16"/>
                <w:szCs w:val="16"/>
              </w:rPr>
              <w:t>Gudrā slēdzene bez fiziskas atslēgas</w:t>
            </w:r>
          </w:p>
        </w:tc>
        <w:tc>
          <w:tcPr>
            <w:tcW w:w="1373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Latvijas Investīciju un attīstības aģentūra</w:t>
            </w:r>
          </w:p>
        </w:tc>
      </w:tr>
      <w:tr w:rsidR="0071010A" w:rsidRPr="00D77419" w:rsidTr="0071010A">
        <w:trPr>
          <w:trHeight w:val="430"/>
        </w:trPr>
        <w:tc>
          <w:tcPr>
            <w:tcW w:w="1643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Rīgas Hanzas vidusskola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TGO Designs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color w:val="000000"/>
                <w:sz w:val="16"/>
                <w:szCs w:val="16"/>
              </w:rPr>
              <w:t>Krūzes ar dizainiem, kas izceļ person</w:t>
            </w:r>
            <w:r w:rsidR="00D77419">
              <w:rPr>
                <w:rFonts w:ascii="Helvetica" w:hAnsi="Helvetica" w:cs="Helvetica"/>
                <w:color w:val="000000"/>
                <w:sz w:val="16"/>
                <w:szCs w:val="16"/>
              </w:rPr>
              <w:t>as</w:t>
            </w:r>
            <w:r w:rsidRPr="00D77419">
              <w:rPr>
                <w:rFonts w:ascii="Helvetica" w:hAnsi="Helvetica" w:cs="Helvetica"/>
                <w:color w:val="000000"/>
                <w:sz w:val="16"/>
                <w:szCs w:val="16"/>
              </w:rPr>
              <w:t>, kas vēsturē iegājušas ar savām avangardiskajām idejām</w:t>
            </w:r>
          </w:p>
        </w:tc>
        <w:tc>
          <w:tcPr>
            <w:tcW w:w="137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71010A" w:rsidRPr="00D77419" w:rsidTr="0071010A">
        <w:trPr>
          <w:trHeight w:val="694"/>
        </w:trPr>
        <w:tc>
          <w:tcPr>
            <w:tcW w:w="1643" w:type="dxa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Labākā pārdošanas </w:t>
            </w: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lastRenderedPageBreak/>
              <w:t>komanda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Rīgas Franču licejs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Peu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Ūdenī šķīstošs ziepju papīrs, kas ir kompakts un ērts papīrs, kas domāts roku mazgāšanai</w:t>
            </w:r>
          </w:p>
        </w:tc>
        <w:tc>
          <w:tcPr>
            <w:tcW w:w="1373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Tallink</w:t>
            </w:r>
          </w:p>
        </w:tc>
      </w:tr>
      <w:tr w:rsidR="0071010A" w:rsidRPr="00D77419" w:rsidTr="0071010A">
        <w:trPr>
          <w:trHeight w:val="694"/>
        </w:trPr>
        <w:tc>
          <w:tcPr>
            <w:tcW w:w="1643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Viesītes vidusskola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iungo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 xml:space="preserve">Izglītojošas galda spēles par Latviju un Eiropas </w:t>
            </w:r>
            <w:r w:rsidR="00D77419">
              <w:rPr>
                <w:rFonts w:ascii="Helvetica" w:hAnsi="Helvetica" w:cs="Helvetica"/>
                <w:sz w:val="16"/>
                <w:szCs w:val="16"/>
              </w:rPr>
              <w:t>S</w:t>
            </w:r>
            <w:r w:rsidRPr="00D77419">
              <w:rPr>
                <w:rFonts w:ascii="Helvetica" w:hAnsi="Helvetica" w:cs="Helvetica"/>
                <w:sz w:val="16"/>
                <w:szCs w:val="16"/>
              </w:rPr>
              <w:t>avienību</w:t>
            </w:r>
          </w:p>
        </w:tc>
        <w:tc>
          <w:tcPr>
            <w:tcW w:w="137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71010A" w:rsidRPr="00D77419" w:rsidTr="0071010A">
        <w:trPr>
          <w:trHeight w:val="562"/>
        </w:trPr>
        <w:tc>
          <w:tcPr>
            <w:tcW w:w="1643" w:type="dxa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lastRenderedPageBreak/>
              <w:t>Sociāli atbildīgs SMU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Rīgas Valsts 3.</w:t>
            </w:r>
            <w:r w:rsidR="00D77419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ģimnāzija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VEF henna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Hennas zīmēšanas uz ādas pakalpojumi</w:t>
            </w:r>
          </w:p>
        </w:tc>
        <w:tc>
          <w:tcPr>
            <w:tcW w:w="1373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Latvijas valsts meži</w:t>
            </w:r>
          </w:p>
        </w:tc>
      </w:tr>
      <w:tr w:rsidR="0071010A" w:rsidRPr="00D77419" w:rsidTr="0071010A">
        <w:trPr>
          <w:trHeight w:val="562"/>
        </w:trPr>
        <w:tc>
          <w:tcPr>
            <w:tcW w:w="1643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Liepājas 12.</w:t>
            </w:r>
            <w:r w:rsidR="00D77419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vidusskola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Kidstalatex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Galda spēle bērniem, k</w:t>
            </w:r>
            <w:r w:rsidR="00D77419">
              <w:rPr>
                <w:rFonts w:ascii="Helvetica" w:hAnsi="Helvetica" w:cs="Helvetica"/>
                <w:sz w:val="16"/>
                <w:szCs w:val="16"/>
              </w:rPr>
              <w:t>uru</w:t>
            </w:r>
            <w:r w:rsidRPr="00D77419">
              <w:rPr>
                <w:rFonts w:ascii="Helvetica" w:hAnsi="Helvetica" w:cs="Helvetica"/>
                <w:sz w:val="16"/>
                <w:szCs w:val="16"/>
              </w:rPr>
              <w:t xml:space="preserve"> mērķis ir attīstīt bērnu smalkās mehāniskās prasmes</w:t>
            </w:r>
          </w:p>
        </w:tc>
        <w:tc>
          <w:tcPr>
            <w:tcW w:w="137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71010A" w:rsidRPr="00D77419" w:rsidTr="0071010A">
        <w:trPr>
          <w:trHeight w:val="615"/>
        </w:trPr>
        <w:tc>
          <w:tcPr>
            <w:tcW w:w="1643" w:type="dxa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Uz zināšanām balstīts produkts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Madonas pilsētas vidusskola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Calmeco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Personalizētas, videi draudzīgākas pildspalvas, gaismas stipruma regulators galda lampām</w:t>
            </w:r>
            <w:r w:rsidR="00D77419">
              <w:rPr>
                <w:rFonts w:ascii="Helvetica" w:hAnsi="Helvetica" w:cs="Helvetica"/>
                <w:sz w:val="16"/>
                <w:szCs w:val="16"/>
              </w:rPr>
              <w:t> —</w:t>
            </w:r>
            <w:r w:rsidRPr="00D77419">
              <w:rPr>
                <w:rFonts w:ascii="Helvetica" w:hAnsi="Helvetica" w:cs="Helvetica"/>
                <w:sz w:val="16"/>
                <w:szCs w:val="16"/>
              </w:rPr>
              <w:t xml:space="preserve"> iBrighter</w:t>
            </w:r>
          </w:p>
        </w:tc>
        <w:tc>
          <w:tcPr>
            <w:tcW w:w="1373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LR Patentu valde</w:t>
            </w:r>
          </w:p>
        </w:tc>
      </w:tr>
      <w:tr w:rsidR="0071010A" w:rsidRPr="00D77419" w:rsidTr="0071010A">
        <w:trPr>
          <w:trHeight w:val="615"/>
        </w:trPr>
        <w:tc>
          <w:tcPr>
            <w:tcW w:w="1643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ģimnāzija, Jelgavas Tehnoloģiju vidusskola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LockUp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color w:val="000000"/>
                <w:sz w:val="16"/>
                <w:szCs w:val="16"/>
              </w:rPr>
              <w:t>Gudrā slēdzene bez fiziskas atslēgas</w:t>
            </w:r>
          </w:p>
        </w:tc>
        <w:tc>
          <w:tcPr>
            <w:tcW w:w="137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71010A" w:rsidRPr="00D77419" w:rsidTr="0071010A">
        <w:tc>
          <w:tcPr>
            <w:tcW w:w="164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Komerciālākais produkts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Rīgas Valsts 1.</w:t>
            </w:r>
            <w:r w:rsidR="00D77419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ģimnāzija, Rīgas Valsts 3.</w:t>
            </w:r>
            <w:r w:rsidR="00D77419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ģimnāzija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24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sz w:val="20"/>
                <w:szCs w:val="20"/>
              </w:rPr>
              <w:t>Fleurs et Chips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Kraukšķīgi dārzeņu un augļu čipsi bez konservantiem un e-vielām</w:t>
            </w:r>
          </w:p>
        </w:tc>
        <w:tc>
          <w:tcPr>
            <w:tcW w:w="13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Swedbank</w:t>
            </w:r>
          </w:p>
        </w:tc>
      </w:tr>
      <w:tr w:rsidR="0071010A" w:rsidRPr="00D77419" w:rsidTr="0071010A">
        <w:tc>
          <w:tcPr>
            <w:tcW w:w="164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Sociālo   mediju aktivitāte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Rīgas Valsts 1.</w:t>
            </w:r>
            <w:r w:rsidR="00D77419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ģimnāzija, Rīgas Valsts 3.</w:t>
            </w:r>
            <w:r w:rsidR="00D77419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ģimnāzija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sz w:val="20"/>
                <w:szCs w:val="20"/>
              </w:rPr>
              <w:t>Mans rajons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Apģērbs ar uzdrukātām Rīgas apkaimju kar</w:t>
            </w:r>
            <w:r w:rsidR="00D77419">
              <w:rPr>
                <w:rFonts w:ascii="Helvetica" w:hAnsi="Helvetica" w:cs="Helvetica"/>
                <w:sz w:val="16"/>
                <w:szCs w:val="16"/>
              </w:rPr>
              <w:t>šu</w:t>
            </w:r>
            <w:r w:rsidRPr="00D77419">
              <w:rPr>
                <w:rFonts w:ascii="Helvetica" w:hAnsi="Helvetica" w:cs="Helvetica"/>
                <w:sz w:val="16"/>
                <w:szCs w:val="16"/>
              </w:rPr>
              <w:t xml:space="preserve"> kontūrām un nosaukumiem</w:t>
            </w:r>
          </w:p>
        </w:tc>
        <w:tc>
          <w:tcPr>
            <w:tcW w:w="1373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Junior Achievement Latvia</w:t>
            </w:r>
          </w:p>
        </w:tc>
      </w:tr>
    </w:tbl>
    <w:p w:rsidR="0071010A" w:rsidRPr="00D77419" w:rsidRDefault="0071010A" w:rsidP="0071010A">
      <w:pPr>
        <w:rPr>
          <w:rFonts w:ascii="Helvetica" w:hAnsi="Helvetica" w:cs="Helvetica"/>
          <w:b/>
          <w:color w:val="0E72B5"/>
          <w:sz w:val="24"/>
        </w:rPr>
      </w:pPr>
    </w:p>
    <w:p w:rsidR="0071010A" w:rsidRPr="00D77419" w:rsidRDefault="0071010A" w:rsidP="0071010A">
      <w:pPr>
        <w:jc w:val="center"/>
        <w:rPr>
          <w:rFonts w:ascii="Helvetica" w:hAnsi="Helvetica" w:cs="Helvetica"/>
          <w:b/>
          <w:sz w:val="24"/>
        </w:rPr>
      </w:pPr>
      <w:r w:rsidRPr="00D77419">
        <w:rPr>
          <w:rFonts w:ascii="Helvetica" w:hAnsi="Helvetica" w:cs="Helvetica"/>
          <w:b/>
          <w:sz w:val="24"/>
        </w:rPr>
        <w:t>Nomināciju ieguvēji pamatskol</w:t>
      </w:r>
      <w:r w:rsidR="00D77419">
        <w:rPr>
          <w:rFonts w:ascii="Helvetica" w:hAnsi="Helvetica" w:cs="Helvetica"/>
          <w:b/>
          <w:sz w:val="24"/>
        </w:rPr>
        <w:t>u</w:t>
      </w:r>
      <w:r w:rsidRPr="00D77419">
        <w:rPr>
          <w:rFonts w:ascii="Helvetica" w:hAnsi="Helvetica" w:cs="Helvetica"/>
          <w:b/>
          <w:sz w:val="24"/>
        </w:rPr>
        <w:t xml:space="preserve"> grupā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684"/>
        <w:gridCol w:w="1778"/>
        <w:gridCol w:w="1779"/>
        <w:gridCol w:w="2744"/>
        <w:gridCol w:w="1371"/>
      </w:tblGrid>
      <w:tr w:rsidR="0071010A" w:rsidRPr="00D77419" w:rsidTr="0071010A">
        <w:tc>
          <w:tcPr>
            <w:tcW w:w="1643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1788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1785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767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b/>
                <w:bCs/>
                <w:sz w:val="18"/>
                <w:szCs w:val="18"/>
              </w:rPr>
              <w:t>Produkta apraksts</w:t>
            </w:r>
          </w:p>
        </w:tc>
        <w:tc>
          <w:tcPr>
            <w:tcW w:w="1373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71010A" w:rsidRPr="00D77419" w:rsidTr="0071010A">
        <w:trPr>
          <w:trHeight w:val="458"/>
        </w:trPr>
        <w:tc>
          <w:tcPr>
            <w:tcW w:w="1643" w:type="dxa"/>
            <w:vMerge w:val="restart"/>
            <w:tcBorders>
              <w:top w:val="single" w:sz="12" w:space="0" w:color="FFFFFF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Labākais stends</w:t>
            </w:r>
          </w:p>
        </w:tc>
        <w:tc>
          <w:tcPr>
            <w:tcW w:w="1788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1785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TIMBERLIGHT</w:t>
            </w:r>
          </w:p>
        </w:tc>
        <w:tc>
          <w:tcPr>
            <w:tcW w:w="2767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Moderna dizaina koka galda, sienas un griestu lampas</w:t>
            </w:r>
          </w:p>
        </w:tc>
        <w:tc>
          <w:tcPr>
            <w:tcW w:w="1373" w:type="dxa"/>
            <w:vMerge w:val="restart"/>
            <w:tcBorders>
              <w:top w:val="single" w:sz="12" w:space="0" w:color="FFFFFF"/>
              <w:lef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Domina Shopping</w:t>
            </w:r>
          </w:p>
        </w:tc>
      </w:tr>
      <w:tr w:rsidR="0071010A" w:rsidRPr="00D77419" w:rsidTr="0071010A">
        <w:trPr>
          <w:trHeight w:val="430"/>
        </w:trPr>
        <w:tc>
          <w:tcPr>
            <w:tcW w:w="1643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Madonas Valsts ģimnāzija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Našķu Laboratorija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Dabīgas, veselīgas un sātīgas enerģijas uzkodas</w:t>
            </w:r>
          </w:p>
        </w:tc>
        <w:tc>
          <w:tcPr>
            <w:tcW w:w="137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71010A" w:rsidRPr="00D77419" w:rsidTr="0071010A">
        <w:trPr>
          <w:trHeight w:val="430"/>
        </w:trPr>
        <w:tc>
          <w:tcPr>
            <w:tcW w:w="1643" w:type="dxa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Inovatīva biznesa ideja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Jelgavas Tehnoloģiju vidusskola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KonSoft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Automatizēta un modulārā augu laistīšanas sistēma siltumnīcām vai augiem uz palodzes</w:t>
            </w:r>
          </w:p>
        </w:tc>
        <w:tc>
          <w:tcPr>
            <w:tcW w:w="1373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Latvijas Investīciju un attīstības aģentūra</w:t>
            </w:r>
          </w:p>
        </w:tc>
      </w:tr>
      <w:tr w:rsidR="0071010A" w:rsidRPr="00D77419" w:rsidTr="0071010A">
        <w:trPr>
          <w:trHeight w:val="430"/>
        </w:trPr>
        <w:tc>
          <w:tcPr>
            <w:tcW w:w="1643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Jelgavas Tehnoloģiju vidusskola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Aerial-Shelf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Pie sienas piestiprināms plaukts ar slepenu nodalījumu</w:t>
            </w:r>
          </w:p>
        </w:tc>
        <w:tc>
          <w:tcPr>
            <w:tcW w:w="137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71010A" w:rsidRPr="00D77419" w:rsidTr="0071010A">
        <w:trPr>
          <w:trHeight w:val="694"/>
        </w:trPr>
        <w:tc>
          <w:tcPr>
            <w:tcW w:w="1643" w:type="dxa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Labākā pārdošanas komanda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Magic Circle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Noslēpumainais riņķdekorācijas, kas papildinātas ar naktī spīdošiem elementiem</w:t>
            </w:r>
          </w:p>
        </w:tc>
        <w:tc>
          <w:tcPr>
            <w:tcW w:w="1373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Tallink</w:t>
            </w:r>
          </w:p>
        </w:tc>
      </w:tr>
      <w:tr w:rsidR="0071010A" w:rsidRPr="00D77419" w:rsidTr="0071010A">
        <w:trPr>
          <w:trHeight w:val="694"/>
        </w:trPr>
        <w:tc>
          <w:tcPr>
            <w:tcW w:w="1643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Bauskas sākumskola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Braiena koka darbnīca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Koka izstrādājumi</w:t>
            </w:r>
          </w:p>
        </w:tc>
        <w:tc>
          <w:tcPr>
            <w:tcW w:w="137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71010A" w:rsidRPr="00D77419" w:rsidTr="0071010A">
        <w:trPr>
          <w:trHeight w:val="562"/>
        </w:trPr>
        <w:tc>
          <w:tcPr>
            <w:tcW w:w="1643" w:type="dxa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Sociāli atbildīgs SMU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Pāles pamatskola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Kas šajā pusē?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Pārgājieni, aktivitātes, spēles un izzinoši uzdevumi dabā, iepazīstot Pāles pagasta interesantākās vietas un vēsturi</w:t>
            </w:r>
          </w:p>
        </w:tc>
        <w:tc>
          <w:tcPr>
            <w:tcW w:w="1373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Latvijas valsts meži</w:t>
            </w:r>
          </w:p>
        </w:tc>
      </w:tr>
      <w:tr w:rsidR="0071010A" w:rsidRPr="00D77419" w:rsidTr="0071010A">
        <w:trPr>
          <w:trHeight w:val="562"/>
        </w:trPr>
        <w:tc>
          <w:tcPr>
            <w:tcW w:w="1643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Sapņotāja un Reālists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Paštaisīti lina grāmatu vāki un somu turētāji</w:t>
            </w:r>
          </w:p>
        </w:tc>
        <w:tc>
          <w:tcPr>
            <w:tcW w:w="137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71010A" w:rsidRPr="00D77419" w:rsidTr="0071010A">
        <w:trPr>
          <w:trHeight w:val="615"/>
        </w:trPr>
        <w:tc>
          <w:tcPr>
            <w:tcW w:w="1643" w:type="dxa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Uz zināšanām balstīts </w:t>
            </w: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lastRenderedPageBreak/>
              <w:t>produkts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Jelgavas Tehnoloģiju vidusskola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KonSoft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Automatizēta un modulārā augu laistīšanas sistēma siltumnīcām vai augiem uz palodzes</w:t>
            </w:r>
          </w:p>
        </w:tc>
        <w:tc>
          <w:tcPr>
            <w:tcW w:w="1373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 xml:space="preserve">LR Patentu </w:t>
            </w:r>
            <w:r w:rsidRPr="00D77419">
              <w:rPr>
                <w:rFonts w:ascii="Helvetica" w:hAnsi="Helvetica" w:cs="Helvetica"/>
                <w:sz w:val="18"/>
                <w:szCs w:val="18"/>
              </w:rPr>
              <w:lastRenderedPageBreak/>
              <w:t>valde</w:t>
            </w:r>
          </w:p>
        </w:tc>
      </w:tr>
      <w:tr w:rsidR="0071010A" w:rsidRPr="00D77419" w:rsidTr="0071010A">
        <w:trPr>
          <w:trHeight w:val="615"/>
        </w:trPr>
        <w:tc>
          <w:tcPr>
            <w:tcW w:w="1643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ČiekurBlāzma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Čiekuri un skaliņi, kas degot rada zili</w:t>
            </w:r>
            <w:r w:rsidR="00D77419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D77419">
              <w:rPr>
                <w:rFonts w:ascii="Helvetica" w:hAnsi="Helvetica" w:cs="Helvetica"/>
                <w:sz w:val="16"/>
                <w:szCs w:val="16"/>
              </w:rPr>
              <w:t>zaļu liesmas krāsu</w:t>
            </w:r>
          </w:p>
        </w:tc>
        <w:tc>
          <w:tcPr>
            <w:tcW w:w="137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71010A" w:rsidRPr="00D77419" w:rsidTr="0071010A">
        <w:tc>
          <w:tcPr>
            <w:tcW w:w="164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lastRenderedPageBreak/>
              <w:t>Komerciālākais produkts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Ventspils Valsts 1.</w:t>
            </w:r>
            <w:r w:rsidR="00D77419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ģimnāzija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sz w:val="20"/>
                <w:szCs w:val="20"/>
              </w:rPr>
              <w:t>BVL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Slaims, kas veidots no līmes un ķīmijas</w:t>
            </w:r>
          </w:p>
        </w:tc>
        <w:tc>
          <w:tcPr>
            <w:tcW w:w="13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Swedbank</w:t>
            </w:r>
          </w:p>
        </w:tc>
      </w:tr>
      <w:tr w:rsidR="0071010A" w:rsidRPr="00D77419" w:rsidTr="0071010A">
        <w:tc>
          <w:tcPr>
            <w:tcW w:w="164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Sociālo mediju aktivitāte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Ventspils Valsts 1.</w:t>
            </w:r>
            <w:r w:rsidR="009F6E0D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ģimnāzija</w:t>
            </w:r>
          </w:p>
        </w:tc>
        <w:tc>
          <w:tcPr>
            <w:tcW w:w="178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sz w:val="20"/>
                <w:szCs w:val="20"/>
              </w:rPr>
              <w:t>BVL</w:t>
            </w:r>
          </w:p>
        </w:tc>
        <w:tc>
          <w:tcPr>
            <w:tcW w:w="276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Slaims, kas veidots no līmes un ķīmijas</w:t>
            </w:r>
          </w:p>
        </w:tc>
        <w:tc>
          <w:tcPr>
            <w:tcW w:w="1373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71010A" w:rsidRPr="00D77419" w:rsidRDefault="0071010A" w:rsidP="003E02AA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color w:val="000000"/>
                <w:sz w:val="18"/>
                <w:szCs w:val="18"/>
              </w:rPr>
              <w:t>Junior Achievement Latvia</w:t>
            </w:r>
          </w:p>
        </w:tc>
      </w:tr>
    </w:tbl>
    <w:p w:rsidR="0071010A" w:rsidRPr="00D77419" w:rsidRDefault="0071010A" w:rsidP="0071010A">
      <w:pPr>
        <w:rPr>
          <w:rFonts w:ascii="Helvetica" w:hAnsi="Helvetica" w:cs="Helvetica"/>
          <w:b/>
          <w:color w:val="0E72B5"/>
          <w:sz w:val="16"/>
        </w:rPr>
      </w:pPr>
    </w:p>
    <w:p w:rsidR="0071010A" w:rsidRPr="00D77419" w:rsidRDefault="0071010A" w:rsidP="0071010A">
      <w:pPr>
        <w:jc w:val="center"/>
        <w:rPr>
          <w:rFonts w:ascii="Helvetica" w:hAnsi="Helvetica" w:cs="Helvetica"/>
          <w:b/>
          <w:sz w:val="24"/>
        </w:rPr>
      </w:pPr>
      <w:r w:rsidRPr="00D77419">
        <w:rPr>
          <w:rFonts w:ascii="Helvetica" w:hAnsi="Helvetica" w:cs="Helvetica"/>
          <w:b/>
          <w:sz w:val="24"/>
        </w:rPr>
        <w:t>Simpātiju balvu ieguvēji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817"/>
        <w:gridCol w:w="2126"/>
        <w:gridCol w:w="1843"/>
        <w:gridCol w:w="2693"/>
        <w:gridCol w:w="1735"/>
      </w:tblGrid>
      <w:tr w:rsidR="0071010A" w:rsidRPr="00D77419" w:rsidTr="0071010A">
        <w:tc>
          <w:tcPr>
            <w:tcW w:w="817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N.p.k. </w:t>
            </w:r>
          </w:p>
        </w:tc>
        <w:tc>
          <w:tcPr>
            <w:tcW w:w="212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sz w:val="20"/>
                <w:szCs w:val="20"/>
              </w:rPr>
              <w:t>Skola</w:t>
            </w:r>
          </w:p>
        </w:tc>
        <w:tc>
          <w:tcPr>
            <w:tcW w:w="1843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sz w:val="20"/>
                <w:szCs w:val="20"/>
              </w:rPr>
              <w:t>SMU</w:t>
            </w:r>
          </w:p>
        </w:tc>
        <w:tc>
          <w:tcPr>
            <w:tcW w:w="2693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sz w:val="20"/>
                <w:szCs w:val="20"/>
              </w:rPr>
              <w:t>Produkta apraksts</w:t>
            </w:r>
          </w:p>
        </w:tc>
        <w:tc>
          <w:tcPr>
            <w:tcW w:w="1735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71010A" w:rsidRPr="00D77419" w:rsidRDefault="0071010A" w:rsidP="003E02AA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sz w:val="20"/>
                <w:szCs w:val="20"/>
              </w:rPr>
              <w:t>Balvu pasniedz</w:t>
            </w:r>
          </w:p>
        </w:tc>
      </w:tr>
      <w:tr w:rsidR="0071010A" w:rsidRPr="00D77419" w:rsidTr="0071010A">
        <w:trPr>
          <w:trHeight w:val="458"/>
        </w:trPr>
        <w:tc>
          <w:tcPr>
            <w:tcW w:w="817" w:type="dxa"/>
            <w:tcBorders>
              <w:top w:val="single" w:sz="12" w:space="0" w:color="FFFFFF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Kuldīgas Centra vidusskola</w:t>
            </w:r>
          </w:p>
        </w:tc>
        <w:tc>
          <w:tcPr>
            <w:tcW w:w="1843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DSMART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Dažādi dekori, kas ir atbilstoši katriem svētkiem, un arī parasti dekori ikdienai</w:t>
            </w:r>
          </w:p>
        </w:tc>
        <w:tc>
          <w:tcPr>
            <w:tcW w:w="1735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Rīgas Uzņēmēju biedrība</w:t>
            </w:r>
          </w:p>
        </w:tc>
      </w:tr>
      <w:tr w:rsidR="0071010A" w:rsidRPr="00D77419" w:rsidTr="0071010A">
        <w:trPr>
          <w:trHeight w:val="57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Jelgavas Spīdolas ģimnāzija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Woodspee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Wooden loudspeaker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RTU Riga Business school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Jaunmārupes pamatskola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Dabas draugi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Koka izstrādājumi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LU Biznesa, ekonomikas un vadības fakultāte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Krotes Kronvalda Ata pamatskola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Jautrie pirkstiņi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Apsveikuma kartiņas, dāvanu kārbiņas un aploksnes, dažādi dekori no papīra, dāvanu maisi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LU Biznesa, ekonomikas un vadības fakultāte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Īslīces vidusskola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Gudrais kamolītis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Austas grāmatzīmes un rokassprādzes, adītas zeķes u.</w:t>
            </w:r>
            <w:r w:rsidR="009F6E0D">
              <w:rPr>
                <w:rFonts w:ascii="Helvetica" w:hAnsi="Helvetica" w:cs="Helvetica"/>
                <w:sz w:val="16"/>
                <w:szCs w:val="16"/>
              </w:rPr>
              <w:t> </w:t>
            </w:r>
            <w:r w:rsidRPr="00D77419">
              <w:rPr>
                <w:rFonts w:ascii="Helvetica" w:hAnsi="Helvetica" w:cs="Helvetica"/>
                <w:sz w:val="16"/>
                <w:szCs w:val="16"/>
              </w:rPr>
              <w:t>c.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LU Biznesa, ekonomikas un vadības fakultāte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Valmieras tehnikums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Unique Latvia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Dažāda veida pārtikas produkti, kas ražoti no ķirbjiem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SIA Orkla Confectionary &amp; Snacks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Bauskas sākumskola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Braiena koka darbnīca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Koka izstrādājumi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Latvijas valsts meži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Rīgas Teikas vidusskola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Unison’s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Unikāla dizaina sienas pulksteņi, kuros atspoguļota Latvijas tematika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Rīgas Domes IKSD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Rīgas Valsts 1.</w:t>
            </w:r>
            <w:r w:rsidR="009F6E0D">
              <w:rPr>
                <w:rFonts w:ascii="Helvetica" w:hAnsi="Helvetica" w:cs="Helvetica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sz w:val="18"/>
                <w:szCs w:val="18"/>
              </w:rPr>
              <w:t>ģimnāzija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MIR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Apģērbs ar oriģinālu dizainu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Rīgas Domes IKSD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Rīgas Valsts 3.</w:t>
            </w:r>
            <w:r w:rsidR="009F6E0D">
              <w:rPr>
                <w:rFonts w:ascii="Helvetica" w:hAnsi="Helvetica" w:cs="Helvetica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sz w:val="18"/>
                <w:szCs w:val="18"/>
              </w:rPr>
              <w:t>ģimnāzija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Spīdi, Latvija!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Patriotiska stila atstarotāji, kas veidoti no filca, produktā dominē Latvijas karoga krāsas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Rīgas Domes IKSD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Īslīces vidusskola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Gudrais kamolītis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Austas grāmatzīmes un rokassprādzes, adītas zeķes u.</w:t>
            </w:r>
            <w:r w:rsidR="009F6E0D">
              <w:rPr>
                <w:rFonts w:ascii="Helvetica" w:hAnsi="Helvetica" w:cs="Helvetica"/>
                <w:sz w:val="16"/>
                <w:szCs w:val="16"/>
              </w:rPr>
              <w:t> </w:t>
            </w:r>
            <w:r w:rsidRPr="00D77419">
              <w:rPr>
                <w:rFonts w:ascii="Helvetica" w:hAnsi="Helvetica" w:cs="Helvetica"/>
                <w:sz w:val="16"/>
                <w:szCs w:val="16"/>
              </w:rPr>
              <w:t>c.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Rīgas Domes IKSD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Jelgavas 4.</w:t>
            </w:r>
            <w:r w:rsidR="009F6E0D">
              <w:rPr>
                <w:rFonts w:ascii="Helvetica" w:hAnsi="Helvetica" w:cs="Helvetica"/>
                <w:sz w:val="18"/>
                <w:szCs w:val="18"/>
              </w:rPr>
              <w:t> </w:t>
            </w:r>
            <w:r w:rsidRPr="00D77419">
              <w:rPr>
                <w:rFonts w:ascii="Helvetica" w:hAnsi="Helvetica" w:cs="Helvetica"/>
                <w:sz w:val="18"/>
                <w:szCs w:val="18"/>
              </w:rPr>
              <w:t>vidusskola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Wood&amp;Flower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Dizaina vāze, kas sastāv no izturīga, speciāli apstrādāta masīvkoka kā osis, laboratorijas traukiem-mēģenēm un metāla balstiem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JA Latvia Alumni klubs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Jelgavas Spīdolas ģimnāzija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CV Productions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Video CV filmēšanas pakalpojumi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Banku augstskola</w:t>
            </w:r>
          </w:p>
        </w:tc>
      </w:tr>
      <w:tr w:rsidR="0071010A" w:rsidRPr="00D77419" w:rsidTr="0071010A">
        <w:trPr>
          <w:trHeight w:val="557"/>
        </w:trPr>
        <w:tc>
          <w:tcPr>
            <w:tcW w:w="817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71010A" w:rsidRPr="00D77419" w:rsidRDefault="0071010A" w:rsidP="003E02AA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7741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Madonas pilsētas vidusskola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Calmeco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77419">
              <w:rPr>
                <w:rFonts w:ascii="Helvetica" w:hAnsi="Helvetica" w:cs="Helvetica"/>
                <w:sz w:val="16"/>
                <w:szCs w:val="16"/>
              </w:rPr>
              <w:t>Personalizētas, videi draudzīgākas pildspalvas, gaismas stipruma regulators galda lampām</w:t>
            </w:r>
            <w:r w:rsidR="009F6E0D">
              <w:rPr>
                <w:rFonts w:ascii="Helvetica" w:hAnsi="Helvetica" w:cs="Helvetica"/>
                <w:sz w:val="16"/>
                <w:szCs w:val="16"/>
              </w:rPr>
              <w:t> —</w:t>
            </w:r>
            <w:r w:rsidRPr="00D77419">
              <w:rPr>
                <w:rFonts w:ascii="Helvetica" w:hAnsi="Helvetica" w:cs="Helvetica"/>
                <w:sz w:val="16"/>
                <w:szCs w:val="16"/>
              </w:rPr>
              <w:t xml:space="preserve"> iBrighter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71010A" w:rsidRPr="00D77419" w:rsidRDefault="0071010A" w:rsidP="003E02AA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77419">
              <w:rPr>
                <w:rFonts w:ascii="Helvetica" w:hAnsi="Helvetica" w:cs="Helvetica"/>
                <w:sz w:val="18"/>
                <w:szCs w:val="18"/>
              </w:rPr>
              <w:t>Biznesa augstskola Turība</w:t>
            </w:r>
          </w:p>
        </w:tc>
      </w:tr>
    </w:tbl>
    <w:p w:rsidR="0071010A" w:rsidRPr="00D77419" w:rsidRDefault="0071010A" w:rsidP="0071010A">
      <w:pPr>
        <w:tabs>
          <w:tab w:val="left" w:pos="6469"/>
        </w:tabs>
      </w:pPr>
    </w:p>
    <w:p w:rsidR="00F258CA" w:rsidRPr="00D77419" w:rsidRDefault="00F258CA" w:rsidP="00F258C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</w:rPr>
      </w:pPr>
    </w:p>
    <w:p w:rsidR="00F258CA" w:rsidRPr="00D77419" w:rsidRDefault="00F258CA" w:rsidP="00F258CA">
      <w:r w:rsidRPr="00D77419">
        <w:rPr>
          <w:rFonts w:ascii="Helvetica" w:hAnsi="Helvetica" w:cs="Helvetica"/>
        </w:rPr>
        <w:t xml:space="preserve">Dalībnieku fotogrāfijas no “CITS BAZĀRS” pavasarī apskatāmas šeit: </w:t>
      </w:r>
      <w:hyperlink r:id="rId9" w:history="1">
        <w:r w:rsidRPr="00D77419">
          <w:rPr>
            <w:rStyle w:val="Hyperlink"/>
          </w:rPr>
          <w:t>https://www.flickr.com/photos/140015285@N07/albums/72157666655011378</w:t>
        </w:r>
      </w:hyperlink>
    </w:p>
    <w:p w:rsidR="00F258CA" w:rsidRPr="00D77419" w:rsidRDefault="00F258CA" w:rsidP="00F258CA">
      <w:pPr>
        <w:spacing w:before="240"/>
        <w:ind w:right="-58"/>
        <w:jc w:val="both"/>
        <w:rPr>
          <w:rFonts w:ascii="Arial" w:hAnsi="Arial" w:cs="Arial"/>
        </w:rPr>
      </w:pPr>
      <w:r w:rsidRPr="00D77419">
        <w:rPr>
          <w:rFonts w:ascii="Arial" w:hAnsi="Arial" w:cs="Arial"/>
        </w:rPr>
        <w:t>CITS BAZĀRS tiek īstenots LIAA projekta</w:t>
      </w:r>
      <w:r w:rsidRPr="00D77419">
        <w:rPr>
          <w:rFonts w:ascii="Arial" w:hAnsi="Arial" w:cs="Arial"/>
          <w:b/>
        </w:rPr>
        <w:t xml:space="preserve"> </w:t>
      </w:r>
      <w:r w:rsidRPr="00D77419">
        <w:rPr>
          <w:rFonts w:ascii="Arial" w:hAnsi="Arial" w:cs="Arial"/>
        </w:rPr>
        <w:t>“Inovāciju motivācijas programma” ietvaros, ko līdzfinansē Eiropas Reģionālās attīstības fonds un Eiropas Savienība.</w:t>
      </w:r>
    </w:p>
    <w:p w:rsidR="00F258CA" w:rsidRPr="006878C2" w:rsidRDefault="00F258CA" w:rsidP="006878C2">
      <w:pPr>
        <w:jc w:val="both"/>
        <w:rPr>
          <w:rFonts w:ascii="Arial" w:hAnsi="Arial" w:cs="Arial"/>
        </w:rPr>
      </w:pPr>
      <w:r w:rsidRPr="00D77419">
        <w:rPr>
          <w:rFonts w:ascii="Arial" w:hAnsi="Arial" w:cs="Arial"/>
        </w:rPr>
        <w:t xml:space="preserve">“CITS BAZĀRS” atbalsta </w:t>
      </w:r>
      <w:r w:rsidR="006878C2" w:rsidRPr="006878C2">
        <w:rPr>
          <w:rFonts w:ascii="Arial" w:hAnsi="Arial" w:cs="Arial"/>
          <w:i/>
        </w:rPr>
        <w:t>Swedbank</w:t>
      </w:r>
      <w:r w:rsidR="006878C2">
        <w:rPr>
          <w:rFonts w:ascii="Arial" w:hAnsi="Arial" w:cs="Arial"/>
        </w:rPr>
        <w:t xml:space="preserve">, </w:t>
      </w:r>
      <w:r w:rsidRPr="00D77419">
        <w:rPr>
          <w:rFonts w:ascii="Arial" w:hAnsi="Arial" w:cs="Arial"/>
        </w:rPr>
        <w:t>Rīgas dome</w:t>
      </w:r>
      <w:r w:rsidR="006878C2">
        <w:rPr>
          <w:rFonts w:ascii="Arial" w:hAnsi="Arial" w:cs="Arial"/>
        </w:rPr>
        <w:t xml:space="preserve"> un </w:t>
      </w:r>
      <w:r w:rsidR="006878C2" w:rsidRPr="006878C2">
        <w:rPr>
          <w:rFonts w:ascii="Arial" w:hAnsi="Arial" w:cs="Arial"/>
          <w:i/>
        </w:rPr>
        <w:t>Domina Shopping</w:t>
      </w:r>
      <w:r w:rsidR="006878C2">
        <w:rPr>
          <w:rFonts w:ascii="Arial" w:hAnsi="Arial" w:cs="Arial"/>
        </w:rPr>
        <w:t>,</w:t>
      </w:r>
      <w:r w:rsidRPr="00D77419">
        <w:rPr>
          <w:rFonts w:ascii="Arial" w:hAnsi="Arial" w:cs="Arial"/>
        </w:rPr>
        <w:t xml:space="preserve"> informatīvie atbalstītāji — </w:t>
      </w:r>
      <w:r w:rsidRPr="00D77419">
        <w:rPr>
          <w:rFonts w:ascii="Arial" w:hAnsi="Arial" w:cs="Arial"/>
          <w:i/>
        </w:rPr>
        <w:t>inbox.lv</w:t>
      </w:r>
      <w:r w:rsidRPr="00D77419">
        <w:rPr>
          <w:rFonts w:ascii="Arial" w:hAnsi="Arial" w:cs="Arial"/>
        </w:rPr>
        <w:t xml:space="preserve">, tiešsaistes sociālā tīmekļa vietne </w:t>
      </w:r>
      <w:r w:rsidRPr="00D77419">
        <w:rPr>
          <w:rFonts w:ascii="Arial" w:hAnsi="Arial" w:cs="Arial"/>
          <w:i/>
        </w:rPr>
        <w:t>draugiem.lv</w:t>
      </w:r>
      <w:r w:rsidRPr="00D77419">
        <w:rPr>
          <w:rFonts w:ascii="Arial" w:hAnsi="Arial" w:cs="Arial"/>
        </w:rPr>
        <w:t xml:space="preserve">, kā arī izdevniecība </w:t>
      </w:r>
      <w:r w:rsidRPr="00D77419">
        <w:rPr>
          <w:rFonts w:ascii="Arial" w:hAnsi="Arial" w:cs="Arial"/>
          <w:i/>
        </w:rPr>
        <w:t xml:space="preserve">Dienas Mediji. </w:t>
      </w:r>
    </w:p>
    <w:p w:rsidR="00D728C1" w:rsidRPr="00D77419" w:rsidRDefault="00D728C1" w:rsidP="00D728C1">
      <w:pPr>
        <w:tabs>
          <w:tab w:val="right" w:pos="8306"/>
        </w:tabs>
        <w:spacing w:before="100" w:beforeAutospacing="1" w:after="120"/>
        <w:jc w:val="both"/>
        <w:rPr>
          <w:rFonts w:ascii="Arial" w:hAnsi="Arial" w:cs="Arial"/>
          <w:sz w:val="18"/>
          <w:szCs w:val="18"/>
        </w:rPr>
      </w:pPr>
      <w:r w:rsidRPr="00D77419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JA Latvija</w:t>
      </w:r>
      <w:r w:rsidRPr="00D77419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D77419">
        <w:rPr>
          <w:rFonts w:ascii="Arial" w:hAnsi="Arial" w:cs="Arial"/>
          <w:b/>
          <w:bCs/>
          <w:iCs/>
          <w:sz w:val="18"/>
          <w:szCs w:val="18"/>
          <w:u w:val="single"/>
        </w:rPr>
        <w:t>Skolēnu mācību uzņēmumu</w:t>
      </w:r>
      <w:r w:rsidRPr="00D77419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Pr="00D77419">
        <w:rPr>
          <w:rFonts w:ascii="Arial" w:hAnsi="Arial" w:cs="Arial"/>
          <w:b/>
          <w:bCs/>
          <w:sz w:val="18"/>
          <w:szCs w:val="18"/>
          <w:u w:val="single"/>
        </w:rPr>
        <w:t>programmu</w:t>
      </w:r>
    </w:p>
    <w:p w:rsidR="00D728C1" w:rsidRPr="00D77419" w:rsidRDefault="00D728C1" w:rsidP="00D728C1">
      <w:pPr>
        <w:spacing w:after="60"/>
        <w:jc w:val="both"/>
        <w:rPr>
          <w:rFonts w:ascii="Arial" w:hAnsi="Arial" w:cs="Arial"/>
          <w:bCs/>
          <w:sz w:val="18"/>
          <w:szCs w:val="18"/>
        </w:rPr>
      </w:pPr>
      <w:r w:rsidRPr="006878C2">
        <w:rPr>
          <w:rFonts w:ascii="Arial" w:hAnsi="Arial" w:cs="Arial"/>
          <w:bCs/>
          <w:sz w:val="18"/>
          <w:szCs w:val="18"/>
        </w:rPr>
        <w:t>Skolēnu mācību uzņēmumu programma</w:t>
      </w:r>
      <w:r w:rsidRPr="00D77419">
        <w:rPr>
          <w:rFonts w:ascii="Arial" w:hAnsi="Arial" w:cs="Arial"/>
          <w:bCs/>
          <w:i/>
          <w:sz w:val="18"/>
          <w:szCs w:val="18"/>
        </w:rPr>
        <w:t xml:space="preserve"> </w:t>
      </w:r>
      <w:r w:rsidRPr="00D77419">
        <w:rPr>
          <w:rFonts w:ascii="Arial" w:hAnsi="Arial" w:cs="Arial"/>
          <w:bCs/>
          <w:sz w:val="18"/>
          <w:szCs w:val="18"/>
        </w:rPr>
        <w:t>(SMU) ir īpaši 4.–12. klašu skolēniem veidota mācību metode. Skolēniem tā ir iespēja, praktiski darbojoties, apgūt sava uzņēmuma izveides un vadīšanas prasmes, radīt produktus un piedāvāt tos saviem potenciālajiem klientiem. Vidēji 22 % programmas absolventu ir jau iesaistījušies uzņēmējdarbībā.</w:t>
      </w:r>
    </w:p>
    <w:p w:rsidR="00D728C1" w:rsidRPr="006878C2" w:rsidRDefault="00D728C1" w:rsidP="00D728C1">
      <w:pPr>
        <w:spacing w:after="60"/>
        <w:jc w:val="both"/>
        <w:rPr>
          <w:rFonts w:ascii="Arial" w:hAnsi="Arial" w:cs="Arial"/>
          <w:bCs/>
          <w:sz w:val="18"/>
          <w:szCs w:val="18"/>
        </w:rPr>
      </w:pPr>
      <w:r w:rsidRPr="00D77419">
        <w:rPr>
          <w:rFonts w:ascii="Arial" w:hAnsi="Arial" w:cs="Arial"/>
          <w:sz w:val="18"/>
          <w:szCs w:val="18"/>
        </w:rPr>
        <w:t xml:space="preserve">Latvijas Republikas Izglītības un zinātnes ministrija ir atzinusi šo mācību metodi un rekomendē to izglītības iestādēm kā uzņēmējspēju attīstošu un pilnveidojošu mācību metodi. SMU nav juridiska statusa — tos </w:t>
      </w:r>
      <w:r w:rsidRPr="00D77419">
        <w:rPr>
          <w:rFonts w:ascii="Arial" w:hAnsi="Arial" w:cs="Arial"/>
          <w:bCs/>
          <w:sz w:val="18"/>
          <w:szCs w:val="18"/>
        </w:rPr>
        <w:t xml:space="preserve">Latvijā pārstāv tikai </w:t>
      </w:r>
      <w:r w:rsidRPr="00D77419">
        <w:rPr>
          <w:rFonts w:ascii="Arial" w:hAnsi="Arial" w:cs="Arial"/>
          <w:bCs/>
          <w:i/>
          <w:iCs/>
          <w:sz w:val="18"/>
          <w:szCs w:val="18"/>
        </w:rPr>
        <w:t>JA Latvija</w:t>
      </w:r>
      <w:r w:rsidRPr="00D77419">
        <w:rPr>
          <w:rFonts w:ascii="Arial" w:hAnsi="Arial" w:cs="Arial"/>
          <w:bCs/>
          <w:sz w:val="18"/>
          <w:szCs w:val="18"/>
        </w:rPr>
        <w:t xml:space="preserve">, kas ir </w:t>
      </w:r>
      <w:r w:rsidRPr="00D77419">
        <w:rPr>
          <w:rFonts w:ascii="Arial" w:hAnsi="Arial" w:cs="Arial"/>
          <w:bCs/>
          <w:i/>
          <w:iCs/>
          <w:sz w:val="18"/>
          <w:szCs w:val="18"/>
        </w:rPr>
        <w:t>Junior Achievement Worldwide</w:t>
      </w:r>
      <w:r w:rsidRPr="00D77419">
        <w:rPr>
          <w:rFonts w:ascii="Arial" w:hAnsi="Arial" w:cs="Arial"/>
          <w:b/>
          <w:bCs/>
          <w:sz w:val="18"/>
          <w:szCs w:val="18"/>
        </w:rPr>
        <w:t xml:space="preserve"> </w:t>
      </w:r>
      <w:r w:rsidRPr="00D77419">
        <w:rPr>
          <w:rFonts w:ascii="Arial" w:hAnsi="Arial" w:cs="Arial"/>
          <w:bCs/>
          <w:sz w:val="18"/>
          <w:szCs w:val="18"/>
        </w:rPr>
        <w:t xml:space="preserve">programmu licences īpašniece. Šī licence ietver arī </w:t>
      </w:r>
      <w:r w:rsidRPr="006878C2">
        <w:rPr>
          <w:rFonts w:ascii="Arial" w:hAnsi="Arial" w:cs="Arial"/>
          <w:bCs/>
          <w:sz w:val="18"/>
          <w:szCs w:val="18"/>
        </w:rPr>
        <w:t>Skolēnu mācību uzņēmumu programmu.</w:t>
      </w:r>
    </w:p>
    <w:p w:rsidR="00D728C1" w:rsidRPr="00D77419" w:rsidRDefault="00D728C1" w:rsidP="00D728C1">
      <w:pPr>
        <w:spacing w:after="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77419">
        <w:rPr>
          <w:rFonts w:ascii="Arial" w:hAnsi="Arial" w:cs="Arial"/>
          <w:color w:val="000000" w:themeColor="text1"/>
          <w:sz w:val="18"/>
          <w:szCs w:val="18"/>
        </w:rPr>
        <w:t>2017./2018. mācību gadā</w:t>
      </w:r>
      <w:r w:rsidR="009F6E0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D77419">
        <w:rPr>
          <w:rFonts w:ascii="Arial" w:hAnsi="Arial" w:cs="Arial"/>
          <w:i/>
          <w:color w:val="000000" w:themeColor="text1"/>
          <w:sz w:val="18"/>
          <w:szCs w:val="18"/>
        </w:rPr>
        <w:t>JA Latvija</w:t>
      </w:r>
      <w:r w:rsidR="009F6E0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D77419">
        <w:rPr>
          <w:rFonts w:ascii="Arial" w:hAnsi="Arial" w:cs="Arial"/>
          <w:color w:val="000000" w:themeColor="text1"/>
          <w:sz w:val="18"/>
          <w:szCs w:val="18"/>
        </w:rPr>
        <w:t xml:space="preserve">ir reģistrējusi gandrīz 1200 SMU, kas ir labākais rādītājs </w:t>
      </w:r>
      <w:r w:rsidRPr="00D77419">
        <w:rPr>
          <w:rFonts w:ascii="Arial" w:hAnsi="Arial" w:cs="Arial"/>
          <w:i/>
          <w:color w:val="000000" w:themeColor="text1"/>
          <w:sz w:val="18"/>
          <w:szCs w:val="18"/>
        </w:rPr>
        <w:t>JA Latvija</w:t>
      </w:r>
      <w:r w:rsidRPr="00D77419">
        <w:rPr>
          <w:rFonts w:ascii="Arial" w:hAnsi="Arial" w:cs="Arial"/>
          <w:color w:val="000000" w:themeColor="text1"/>
          <w:sz w:val="18"/>
          <w:szCs w:val="18"/>
        </w:rPr>
        <w:t xml:space="preserve"> pastāvēšanas laikā.</w:t>
      </w:r>
    </w:p>
    <w:p w:rsidR="00D728C1" w:rsidRPr="00D77419" w:rsidRDefault="00D728C1" w:rsidP="00D728C1">
      <w:pPr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D728C1" w:rsidRPr="00D77419" w:rsidRDefault="00D728C1" w:rsidP="00D728C1">
      <w:pPr>
        <w:spacing w:after="120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D77419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Par </w:t>
      </w:r>
      <w:r w:rsidRPr="00D77419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JA Latvija</w:t>
      </w:r>
    </w:p>
    <w:p w:rsidR="00D728C1" w:rsidRPr="00D77419" w:rsidRDefault="00D728C1" w:rsidP="00D728C1">
      <w:pPr>
        <w:rPr>
          <w:rFonts w:ascii="Arial" w:hAnsi="Arial" w:cs="Arial"/>
          <w:bCs/>
          <w:sz w:val="18"/>
          <w:szCs w:val="18"/>
        </w:rPr>
      </w:pPr>
      <w:r w:rsidRPr="00D77419">
        <w:rPr>
          <w:rFonts w:ascii="Arial" w:hAnsi="Arial" w:cs="Arial"/>
          <w:bCs/>
          <w:i/>
          <w:sz w:val="18"/>
          <w:szCs w:val="18"/>
        </w:rPr>
        <w:t>JA Latvija</w:t>
      </w:r>
      <w:r w:rsidRPr="00D77419">
        <w:rPr>
          <w:rFonts w:ascii="Arial" w:hAnsi="Arial" w:cs="Arial"/>
          <w:bCs/>
          <w:sz w:val="18"/>
          <w:szCs w:val="18"/>
        </w:rPr>
        <w:t xml:space="preserve"> ir Latvijas lielākā izglītības organizācija ar sabiedriskā labuma organizācijas statusu un praktiskās biznesa izglītības eksperts Latvijas skolās. </w:t>
      </w:r>
      <w:r w:rsidRPr="00D77419">
        <w:rPr>
          <w:rFonts w:ascii="Arial" w:hAnsi="Arial" w:cs="Arial"/>
          <w:bCs/>
          <w:i/>
          <w:sz w:val="18"/>
          <w:szCs w:val="18"/>
        </w:rPr>
        <w:t>JA Latvija</w:t>
      </w:r>
      <w:r w:rsidRPr="00D77419">
        <w:rPr>
          <w:rFonts w:ascii="Arial" w:hAnsi="Arial" w:cs="Arial"/>
          <w:bCs/>
          <w:sz w:val="18"/>
          <w:szCs w:val="18"/>
        </w:rPr>
        <w:t xml:space="preserve"> ir viens no 37 </w:t>
      </w:r>
      <w:r w:rsidRPr="00D77419">
        <w:rPr>
          <w:rFonts w:ascii="Arial" w:hAnsi="Arial" w:cs="Arial"/>
          <w:bCs/>
          <w:i/>
          <w:sz w:val="18"/>
          <w:szCs w:val="18"/>
        </w:rPr>
        <w:t>Junior Achievement Europe</w:t>
      </w:r>
      <w:r w:rsidRPr="00D77419">
        <w:rPr>
          <w:rFonts w:ascii="Arial" w:hAnsi="Arial" w:cs="Arial"/>
          <w:bCs/>
          <w:sz w:val="18"/>
          <w:szCs w:val="18"/>
        </w:rPr>
        <w:t xml:space="preserve"> un viens no 123 </w:t>
      </w:r>
      <w:r w:rsidRPr="00D77419">
        <w:rPr>
          <w:rFonts w:ascii="Arial" w:hAnsi="Arial" w:cs="Arial"/>
          <w:bCs/>
          <w:i/>
          <w:sz w:val="18"/>
          <w:szCs w:val="18"/>
        </w:rPr>
        <w:t>Junior Achievement Worldwide</w:t>
      </w:r>
      <w:r w:rsidRPr="00D77419">
        <w:rPr>
          <w:rFonts w:ascii="Arial" w:hAnsi="Arial" w:cs="Arial"/>
          <w:bCs/>
          <w:i/>
          <w:sz w:val="18"/>
          <w:szCs w:val="18"/>
          <w:vertAlign w:val="superscript"/>
        </w:rPr>
        <w:t>®</w:t>
      </w:r>
      <w:r w:rsidRPr="00D77419">
        <w:rPr>
          <w:rFonts w:ascii="Arial" w:hAnsi="Arial" w:cs="Arial"/>
          <w:bCs/>
          <w:sz w:val="18"/>
          <w:szCs w:val="18"/>
        </w:rPr>
        <w:t xml:space="preserve"> tīkla biedriem kopš 1991. gada.</w:t>
      </w:r>
    </w:p>
    <w:p w:rsidR="00D728C1" w:rsidRPr="00D77419" w:rsidRDefault="00D728C1" w:rsidP="00D728C1">
      <w:pPr>
        <w:rPr>
          <w:rFonts w:ascii="Arial" w:hAnsi="Arial" w:cs="Arial"/>
          <w:bCs/>
          <w:sz w:val="18"/>
          <w:szCs w:val="18"/>
        </w:rPr>
      </w:pPr>
      <w:r w:rsidRPr="00D77419">
        <w:rPr>
          <w:rFonts w:ascii="Arial" w:hAnsi="Arial" w:cs="Arial"/>
          <w:bCs/>
          <w:sz w:val="18"/>
          <w:szCs w:val="18"/>
        </w:rPr>
        <w:t xml:space="preserve">Eiropas Komisija atzinusi </w:t>
      </w:r>
      <w:r w:rsidRPr="00D77419">
        <w:rPr>
          <w:rFonts w:ascii="Arial" w:hAnsi="Arial" w:cs="Arial"/>
          <w:bCs/>
          <w:i/>
          <w:sz w:val="18"/>
          <w:szCs w:val="18"/>
        </w:rPr>
        <w:t>JA Latvija</w:t>
      </w:r>
      <w:r w:rsidRPr="00D77419">
        <w:rPr>
          <w:rFonts w:ascii="Arial" w:hAnsi="Arial" w:cs="Arial"/>
          <w:bCs/>
          <w:sz w:val="18"/>
          <w:szCs w:val="18"/>
        </w:rPr>
        <w:t xml:space="preserve"> par vienīgo pozitīvo iniciatīvu Latvijā, kas ilgtermiņā un metodiski nodrošina jauniešiem uzņēmējdarbības izglītību. </w:t>
      </w:r>
    </w:p>
    <w:p w:rsidR="00D728C1" w:rsidRPr="00D77419" w:rsidRDefault="00D728C1" w:rsidP="00D728C1">
      <w:pPr>
        <w:rPr>
          <w:rFonts w:ascii="Arial" w:hAnsi="Arial" w:cs="Arial"/>
          <w:bCs/>
          <w:sz w:val="18"/>
          <w:szCs w:val="18"/>
        </w:rPr>
      </w:pPr>
      <w:r w:rsidRPr="00D77419">
        <w:rPr>
          <w:rFonts w:ascii="Arial" w:hAnsi="Arial" w:cs="Arial"/>
          <w:bCs/>
          <w:i/>
          <w:sz w:val="18"/>
          <w:szCs w:val="18"/>
        </w:rPr>
        <w:t>JA Latvija</w:t>
      </w:r>
      <w:r w:rsidRPr="00D77419">
        <w:rPr>
          <w:rFonts w:ascii="Arial" w:hAnsi="Arial" w:cs="Arial"/>
          <w:bCs/>
          <w:sz w:val="18"/>
          <w:szCs w:val="18"/>
        </w:rPr>
        <w:t xml:space="preserve"> katru gadu nodrošina Eiropā aprobētu un Latvijas vajadzībām pielāgotu praktiskās biznesa izglītības programmu pieejamību aptuveni 100 000 skolēniem visā Latvijā, visos izglītības līmeņos:</w:t>
      </w:r>
    </w:p>
    <w:p w:rsidR="00D728C1" w:rsidRPr="00D77419" w:rsidRDefault="00D728C1" w:rsidP="00D728C1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D77419">
        <w:rPr>
          <w:rFonts w:ascii="Arial" w:hAnsi="Arial" w:cs="Arial"/>
          <w:bCs/>
          <w:sz w:val="18"/>
          <w:szCs w:val="18"/>
        </w:rPr>
        <w:t>Finanšu pratības ABC — sociālo zinību priekšmeta mācību un metodiskie materiāli 1.–9. klasei.</w:t>
      </w:r>
    </w:p>
    <w:p w:rsidR="00D728C1" w:rsidRPr="00D77419" w:rsidRDefault="00D728C1" w:rsidP="00D728C1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D77419">
        <w:rPr>
          <w:rFonts w:ascii="Arial" w:hAnsi="Arial" w:cs="Arial"/>
          <w:bCs/>
          <w:sz w:val="18"/>
          <w:szCs w:val="18"/>
        </w:rPr>
        <w:t>Karjeras izglītības programma ĒNU DIENA 1.–12. klasei.</w:t>
      </w:r>
    </w:p>
    <w:p w:rsidR="00D728C1" w:rsidRPr="00D77419" w:rsidRDefault="00D728C1" w:rsidP="00D728C1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D77419">
        <w:rPr>
          <w:rFonts w:ascii="Arial" w:hAnsi="Arial" w:cs="Arial"/>
          <w:bCs/>
          <w:sz w:val="18"/>
          <w:szCs w:val="18"/>
        </w:rPr>
        <w:t>Skolēnu mācību uzņēmumu programma 4.–12. klasei.</w:t>
      </w:r>
    </w:p>
    <w:p w:rsidR="00D728C1" w:rsidRPr="00D77419" w:rsidRDefault="00D728C1" w:rsidP="00D728C1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D77419">
        <w:rPr>
          <w:rFonts w:ascii="Arial" w:hAnsi="Arial" w:cs="Arial"/>
          <w:bCs/>
          <w:sz w:val="18"/>
          <w:szCs w:val="18"/>
        </w:rPr>
        <w:t>Līderu programma 10.–12. klasei.</w:t>
      </w:r>
    </w:p>
    <w:p w:rsidR="00D728C1" w:rsidRPr="00D77419" w:rsidRDefault="00D728C1" w:rsidP="00D728C1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D77419">
        <w:rPr>
          <w:rFonts w:ascii="Arial" w:hAnsi="Arial" w:cs="Arial"/>
          <w:bCs/>
          <w:sz w:val="18"/>
          <w:szCs w:val="18"/>
        </w:rPr>
        <w:t>Kvalifikācijas paaugstināšanas un tālākizglītības programmas skolotājiem.</w:t>
      </w:r>
    </w:p>
    <w:p w:rsidR="00D728C1" w:rsidRPr="00D77419" w:rsidRDefault="00D728C1" w:rsidP="00D728C1">
      <w:pPr>
        <w:rPr>
          <w:b/>
          <w:bCs/>
          <w:i/>
          <w:iCs/>
          <w:color w:val="1F497D"/>
          <w:u w:val="single"/>
        </w:rPr>
      </w:pPr>
    </w:p>
    <w:p w:rsidR="00D728C1" w:rsidRPr="00D77419" w:rsidRDefault="00D728C1" w:rsidP="00D728C1">
      <w:pPr>
        <w:jc w:val="both"/>
        <w:rPr>
          <w:rFonts w:ascii="Arial" w:hAnsi="Arial" w:cs="Arial"/>
          <w:b/>
          <w:sz w:val="18"/>
          <w:szCs w:val="18"/>
          <w:u w:val="single"/>
          <w:lang w:eastAsia="et-EE"/>
        </w:rPr>
      </w:pPr>
      <w:r w:rsidRPr="00D77419">
        <w:rPr>
          <w:rFonts w:ascii="Arial" w:hAnsi="Arial" w:cs="Arial"/>
          <w:b/>
          <w:sz w:val="18"/>
          <w:szCs w:val="18"/>
          <w:u w:val="single"/>
          <w:lang w:eastAsia="et-EE"/>
        </w:rPr>
        <w:t>Papildu informācija:</w:t>
      </w:r>
    </w:p>
    <w:p w:rsidR="00D728C1" w:rsidRPr="00D77419" w:rsidRDefault="00D728C1" w:rsidP="00D728C1">
      <w:pPr>
        <w:spacing w:after="0"/>
        <w:jc w:val="both"/>
        <w:rPr>
          <w:rFonts w:ascii="Arial" w:hAnsi="Arial" w:cs="Arial"/>
          <w:sz w:val="18"/>
          <w:szCs w:val="18"/>
          <w:lang w:eastAsia="et-EE"/>
        </w:rPr>
      </w:pPr>
      <w:r w:rsidRPr="00D77419">
        <w:rPr>
          <w:rFonts w:ascii="Arial" w:hAnsi="Arial" w:cs="Arial"/>
          <w:sz w:val="18"/>
          <w:szCs w:val="18"/>
          <w:lang w:eastAsia="et-EE"/>
        </w:rPr>
        <w:t>Jānis Krievāns</w:t>
      </w:r>
    </w:p>
    <w:p w:rsidR="00D728C1" w:rsidRPr="00D77419" w:rsidRDefault="00D728C1" w:rsidP="00D728C1">
      <w:pPr>
        <w:spacing w:after="0"/>
        <w:jc w:val="both"/>
        <w:rPr>
          <w:rFonts w:ascii="Arial" w:hAnsi="Arial" w:cs="Arial"/>
          <w:sz w:val="18"/>
          <w:szCs w:val="18"/>
          <w:lang w:eastAsia="et-EE"/>
        </w:rPr>
      </w:pPr>
      <w:r w:rsidRPr="00D77419">
        <w:rPr>
          <w:rFonts w:ascii="Arial" w:hAnsi="Arial" w:cs="Arial"/>
          <w:i/>
          <w:sz w:val="18"/>
          <w:szCs w:val="18"/>
          <w:lang w:eastAsia="et-EE"/>
        </w:rPr>
        <w:t>JA Latvija</w:t>
      </w:r>
      <w:r w:rsidRPr="00D77419">
        <w:rPr>
          <w:rFonts w:ascii="Arial" w:hAnsi="Arial" w:cs="Arial"/>
          <w:sz w:val="18"/>
          <w:szCs w:val="18"/>
          <w:lang w:eastAsia="et-EE"/>
        </w:rPr>
        <w:t xml:space="preserve"> valdes priekšsēdētājs </w:t>
      </w:r>
    </w:p>
    <w:p w:rsidR="00D728C1" w:rsidRPr="00D77419" w:rsidRDefault="00D728C1" w:rsidP="00D728C1">
      <w:pPr>
        <w:spacing w:after="0"/>
        <w:jc w:val="both"/>
        <w:rPr>
          <w:rFonts w:ascii="Arial" w:hAnsi="Arial" w:cs="Arial"/>
          <w:sz w:val="18"/>
          <w:szCs w:val="18"/>
          <w:lang w:eastAsia="et-EE"/>
        </w:rPr>
      </w:pPr>
      <w:r w:rsidRPr="00D77419">
        <w:rPr>
          <w:rFonts w:ascii="Arial" w:hAnsi="Arial" w:cs="Arial"/>
          <w:sz w:val="18"/>
          <w:szCs w:val="18"/>
          <w:lang w:eastAsia="et-EE"/>
        </w:rPr>
        <w:t xml:space="preserve">Tālrunis: </w:t>
      </w:r>
      <w:r w:rsidRPr="00D77419">
        <w:rPr>
          <w:rFonts w:ascii="Arial" w:hAnsi="Arial" w:cs="Arial"/>
          <w:sz w:val="18"/>
          <w:szCs w:val="18"/>
          <w:shd w:val="clear" w:color="auto" w:fill="FFFFFF"/>
          <w:lang w:eastAsia="et-EE"/>
        </w:rPr>
        <w:t>26188785</w:t>
      </w:r>
      <w:r w:rsidRPr="00D77419">
        <w:rPr>
          <w:rFonts w:ascii="Arial" w:hAnsi="Arial" w:cs="Arial"/>
          <w:sz w:val="18"/>
          <w:szCs w:val="18"/>
          <w:lang w:eastAsia="et-EE"/>
        </w:rPr>
        <w:t xml:space="preserve"> </w:t>
      </w:r>
    </w:p>
    <w:p w:rsidR="00D728C1" w:rsidRPr="00D77419" w:rsidRDefault="00D728C1" w:rsidP="00D728C1">
      <w:pPr>
        <w:spacing w:after="0"/>
        <w:jc w:val="both"/>
        <w:rPr>
          <w:rFonts w:ascii="Arial" w:hAnsi="Arial" w:cs="Arial"/>
          <w:color w:val="0000FF"/>
          <w:sz w:val="18"/>
          <w:szCs w:val="18"/>
          <w:u w:val="single"/>
          <w:lang w:eastAsia="et-EE"/>
        </w:rPr>
      </w:pPr>
      <w:r w:rsidRPr="00D77419">
        <w:rPr>
          <w:rFonts w:ascii="Arial" w:hAnsi="Arial" w:cs="Arial"/>
          <w:sz w:val="18"/>
          <w:szCs w:val="18"/>
          <w:lang w:eastAsia="et-EE"/>
        </w:rPr>
        <w:t xml:space="preserve">E-pasts: </w:t>
      </w:r>
      <w:hyperlink r:id="rId10" w:history="1">
        <w:r w:rsidRPr="00D77419">
          <w:rPr>
            <w:rStyle w:val="Hyperlink"/>
            <w:rFonts w:ascii="Arial" w:hAnsi="Arial" w:cs="Arial"/>
            <w:sz w:val="18"/>
            <w:szCs w:val="18"/>
            <w:lang w:eastAsia="et-EE"/>
          </w:rPr>
          <w:t>janis@jal.lv</w:t>
        </w:r>
      </w:hyperlink>
    </w:p>
    <w:p w:rsidR="00D728C1" w:rsidRPr="00D77419" w:rsidRDefault="00D728C1" w:rsidP="00D728C1">
      <w:pPr>
        <w:jc w:val="both"/>
        <w:rPr>
          <w:rFonts w:ascii="Arial" w:hAnsi="Arial" w:cs="Arial"/>
          <w:sz w:val="18"/>
          <w:szCs w:val="18"/>
          <w:lang w:eastAsia="et-EE"/>
        </w:rPr>
      </w:pPr>
    </w:p>
    <w:p w:rsidR="00D728C1" w:rsidRPr="00D77419" w:rsidRDefault="00D728C1" w:rsidP="00D728C1">
      <w:pPr>
        <w:spacing w:after="0"/>
        <w:jc w:val="both"/>
        <w:rPr>
          <w:rFonts w:ascii="Arial" w:hAnsi="Arial" w:cs="Arial"/>
          <w:sz w:val="18"/>
          <w:szCs w:val="18"/>
          <w:lang w:eastAsia="et-EE"/>
        </w:rPr>
      </w:pPr>
      <w:r w:rsidRPr="00D77419">
        <w:rPr>
          <w:rFonts w:ascii="Arial" w:hAnsi="Arial" w:cs="Arial"/>
          <w:sz w:val="18"/>
          <w:szCs w:val="18"/>
          <w:lang w:eastAsia="et-EE"/>
        </w:rPr>
        <w:t>Lāsma Bundiķe</w:t>
      </w:r>
    </w:p>
    <w:p w:rsidR="00D728C1" w:rsidRPr="00D77419" w:rsidRDefault="00D728C1" w:rsidP="00D728C1">
      <w:pPr>
        <w:spacing w:after="0"/>
        <w:jc w:val="both"/>
        <w:rPr>
          <w:rFonts w:ascii="Arial" w:hAnsi="Arial" w:cs="Arial"/>
          <w:sz w:val="18"/>
          <w:szCs w:val="18"/>
          <w:lang w:eastAsia="et-EE"/>
        </w:rPr>
      </w:pPr>
      <w:r w:rsidRPr="00D77419">
        <w:rPr>
          <w:rFonts w:ascii="Arial" w:hAnsi="Arial" w:cs="Arial"/>
          <w:sz w:val="18"/>
          <w:szCs w:val="18"/>
          <w:lang w:eastAsia="et-EE"/>
        </w:rPr>
        <w:t>Sabiedrisko attiecību konsultante</w:t>
      </w:r>
    </w:p>
    <w:p w:rsidR="00D728C1" w:rsidRPr="00D77419" w:rsidRDefault="00D728C1" w:rsidP="00D728C1">
      <w:pPr>
        <w:spacing w:after="0"/>
        <w:jc w:val="both"/>
        <w:rPr>
          <w:rFonts w:ascii="Arial" w:hAnsi="Arial" w:cs="Arial"/>
          <w:sz w:val="18"/>
          <w:szCs w:val="18"/>
          <w:lang w:eastAsia="et-EE"/>
        </w:rPr>
      </w:pPr>
      <w:r w:rsidRPr="00D77419">
        <w:rPr>
          <w:rFonts w:ascii="Arial" w:hAnsi="Arial" w:cs="Arial"/>
          <w:sz w:val="18"/>
          <w:szCs w:val="18"/>
          <w:lang w:eastAsia="et-EE"/>
        </w:rPr>
        <w:t>MRS grupa</w:t>
      </w:r>
      <w:r w:rsidRPr="00D77419">
        <w:rPr>
          <w:rFonts w:ascii="Arial" w:hAnsi="Arial" w:cs="Arial"/>
          <w:i/>
          <w:sz w:val="18"/>
          <w:szCs w:val="18"/>
          <w:lang w:eastAsia="et-EE"/>
        </w:rPr>
        <w:t xml:space="preserve"> JA Latvija</w:t>
      </w:r>
      <w:r w:rsidRPr="00D77419">
        <w:rPr>
          <w:rFonts w:ascii="Arial" w:hAnsi="Arial" w:cs="Arial"/>
          <w:sz w:val="18"/>
          <w:szCs w:val="18"/>
          <w:lang w:eastAsia="et-EE"/>
        </w:rPr>
        <w:t xml:space="preserve"> vārdā </w:t>
      </w:r>
    </w:p>
    <w:p w:rsidR="00D728C1" w:rsidRPr="00D77419" w:rsidRDefault="00D728C1" w:rsidP="00D728C1">
      <w:pPr>
        <w:spacing w:after="0"/>
        <w:jc w:val="both"/>
        <w:rPr>
          <w:rFonts w:ascii="Arial" w:hAnsi="Arial" w:cs="Arial"/>
          <w:sz w:val="18"/>
          <w:szCs w:val="18"/>
          <w:lang w:eastAsia="et-EE"/>
        </w:rPr>
      </w:pPr>
      <w:r w:rsidRPr="00D77419">
        <w:rPr>
          <w:rFonts w:ascii="Arial" w:hAnsi="Arial" w:cs="Arial"/>
          <w:sz w:val="18"/>
          <w:szCs w:val="18"/>
          <w:lang w:eastAsia="et-EE"/>
        </w:rPr>
        <w:t xml:space="preserve">Tālrunis: 29808505 </w:t>
      </w:r>
    </w:p>
    <w:p w:rsidR="00D728C1" w:rsidRPr="00D77419" w:rsidRDefault="00D728C1" w:rsidP="00D728C1">
      <w:pPr>
        <w:spacing w:after="0"/>
        <w:jc w:val="both"/>
        <w:rPr>
          <w:rFonts w:ascii="Arial" w:hAnsi="Arial" w:cs="Arial"/>
          <w:color w:val="0000FF"/>
          <w:sz w:val="18"/>
          <w:szCs w:val="18"/>
          <w:u w:val="single"/>
          <w:lang w:eastAsia="et-EE"/>
        </w:rPr>
      </w:pPr>
      <w:r w:rsidRPr="00D77419">
        <w:rPr>
          <w:rFonts w:ascii="Arial" w:hAnsi="Arial" w:cs="Arial"/>
          <w:sz w:val="18"/>
          <w:szCs w:val="18"/>
          <w:lang w:eastAsia="et-EE"/>
        </w:rPr>
        <w:t xml:space="preserve">E-pasts: </w:t>
      </w:r>
      <w:hyperlink r:id="rId11" w:history="1">
        <w:r w:rsidRPr="00D77419">
          <w:rPr>
            <w:rStyle w:val="Hyperlink"/>
            <w:rFonts w:ascii="Arial" w:hAnsi="Arial" w:cs="Arial"/>
            <w:sz w:val="18"/>
            <w:szCs w:val="18"/>
            <w:lang w:eastAsia="et-EE"/>
          </w:rPr>
          <w:t>lasma.bundike@mrsgrupa.lv</w:t>
        </w:r>
      </w:hyperlink>
    </w:p>
    <w:p w:rsidR="00D728C1" w:rsidRPr="00D77419" w:rsidRDefault="00D728C1" w:rsidP="00D728C1">
      <w:pPr>
        <w:jc w:val="both"/>
        <w:rPr>
          <w:rFonts w:ascii="Arial" w:hAnsi="Arial" w:cs="Arial"/>
          <w:sz w:val="18"/>
          <w:szCs w:val="18"/>
          <w:u w:val="single"/>
          <w:lang w:eastAsia="et-EE"/>
        </w:rPr>
      </w:pPr>
    </w:p>
    <w:p w:rsidR="00D728C1" w:rsidRPr="00D77419" w:rsidRDefault="00D728C1" w:rsidP="00D728C1">
      <w:pPr>
        <w:spacing w:after="0"/>
        <w:jc w:val="both"/>
        <w:rPr>
          <w:rFonts w:ascii="Arial" w:hAnsi="Arial" w:cs="Arial"/>
          <w:sz w:val="18"/>
          <w:szCs w:val="18"/>
          <w:u w:val="single"/>
          <w:lang w:eastAsia="et-EE"/>
        </w:rPr>
      </w:pPr>
      <w:r w:rsidRPr="00D77419">
        <w:rPr>
          <w:rFonts w:ascii="Arial" w:hAnsi="Arial" w:cs="Arial"/>
          <w:sz w:val="18"/>
          <w:szCs w:val="18"/>
          <w:lang w:eastAsia="et-EE"/>
        </w:rPr>
        <w:t>Seko un uzzini vairāk:</w:t>
      </w:r>
      <w:r w:rsidRPr="00D77419">
        <w:rPr>
          <w:rFonts w:ascii="Arial" w:hAnsi="Arial" w:cs="Arial"/>
          <w:sz w:val="18"/>
          <w:szCs w:val="18"/>
          <w:u w:val="single"/>
          <w:lang w:eastAsia="et-EE"/>
        </w:rPr>
        <w:t xml:space="preserve"> </w:t>
      </w:r>
    </w:p>
    <w:p w:rsidR="00D728C1" w:rsidRPr="00D77419" w:rsidRDefault="00D728C1" w:rsidP="00D728C1">
      <w:pPr>
        <w:spacing w:after="0"/>
        <w:jc w:val="both"/>
        <w:rPr>
          <w:rStyle w:val="Hyperlink"/>
        </w:rPr>
      </w:pPr>
      <w:r w:rsidRPr="00D77419">
        <w:rPr>
          <w:rStyle w:val="Hyperlink"/>
          <w:rFonts w:ascii="Arial" w:hAnsi="Arial" w:cs="Arial"/>
          <w:sz w:val="18"/>
          <w:szCs w:val="18"/>
          <w:lang w:eastAsia="et-EE"/>
        </w:rPr>
        <w:t xml:space="preserve">https://www.facebook.com/JALatvia/ </w:t>
      </w:r>
    </w:p>
    <w:p w:rsidR="00D728C1" w:rsidRPr="00D77419" w:rsidRDefault="00346912" w:rsidP="00D728C1">
      <w:pPr>
        <w:spacing w:after="0"/>
        <w:jc w:val="both"/>
        <w:rPr>
          <w:rStyle w:val="Hyperlink"/>
        </w:rPr>
      </w:pPr>
      <w:hyperlink r:id="rId12" w:history="1">
        <w:r w:rsidR="006878C2" w:rsidRPr="006D042B">
          <w:rPr>
            <w:rStyle w:val="Hyperlink"/>
            <w:rFonts w:ascii="Arial" w:hAnsi="Arial" w:cs="Arial"/>
            <w:sz w:val="18"/>
            <w:szCs w:val="18"/>
            <w:lang w:eastAsia="et-EE"/>
          </w:rPr>
          <w:t>https://twitter.com/JALatvia</w:t>
        </w:r>
      </w:hyperlink>
      <w:r w:rsidR="006878C2">
        <w:rPr>
          <w:rFonts w:ascii="Arial" w:hAnsi="Arial" w:cs="Arial"/>
          <w:sz w:val="18"/>
          <w:szCs w:val="18"/>
          <w:lang w:eastAsia="et-EE"/>
        </w:rPr>
        <w:t xml:space="preserve"> </w:t>
      </w:r>
    </w:p>
    <w:p w:rsidR="009D735B" w:rsidRPr="00D77419" w:rsidRDefault="00346912" w:rsidP="00F539F6">
      <w:pPr>
        <w:spacing w:after="0"/>
        <w:jc w:val="both"/>
        <w:rPr>
          <w:color w:val="0000FF"/>
          <w:u w:val="single"/>
        </w:rPr>
      </w:pPr>
      <w:hyperlink r:id="rId13" w:history="1">
        <w:r w:rsidR="00D728C1" w:rsidRPr="00D77419">
          <w:rPr>
            <w:rStyle w:val="Hyperlink"/>
            <w:rFonts w:ascii="Arial" w:hAnsi="Arial" w:cs="Arial"/>
            <w:sz w:val="18"/>
            <w:szCs w:val="18"/>
            <w:lang w:eastAsia="et-EE"/>
          </w:rPr>
          <w:t>https://www.instagram.com/JALatvia/</w:t>
        </w:r>
      </w:hyperlink>
      <w:r w:rsidR="00D728C1" w:rsidRPr="00D77419">
        <w:rPr>
          <w:rStyle w:val="Hyperlink"/>
          <w:sz w:val="18"/>
          <w:szCs w:val="18"/>
          <w:lang w:eastAsia="et-EE"/>
        </w:rPr>
        <w:t xml:space="preserve"> </w:t>
      </w:r>
    </w:p>
    <w:sectPr w:rsidR="009D735B" w:rsidRPr="00D77419" w:rsidSect="0071010A">
      <w:headerReference w:type="default" r:id="rId14"/>
      <w:pgSz w:w="11906" w:h="16838"/>
      <w:pgMar w:top="2269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12" w:rsidRDefault="00346912" w:rsidP="001A1159">
      <w:pPr>
        <w:spacing w:after="0" w:line="240" w:lineRule="auto"/>
      </w:pPr>
      <w:r>
        <w:separator/>
      </w:r>
    </w:p>
  </w:endnote>
  <w:endnote w:type="continuationSeparator" w:id="0">
    <w:p w:rsidR="00346912" w:rsidRDefault="00346912" w:rsidP="001A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altName w:val="Tahoma"/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12" w:rsidRDefault="00346912" w:rsidP="001A1159">
      <w:pPr>
        <w:spacing w:after="0" w:line="240" w:lineRule="auto"/>
      </w:pPr>
      <w:r>
        <w:separator/>
      </w:r>
    </w:p>
  </w:footnote>
  <w:footnote w:type="continuationSeparator" w:id="0">
    <w:p w:rsidR="00346912" w:rsidRDefault="00346912" w:rsidP="001A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59" w:rsidRDefault="001A1159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547212" cy="10680223"/>
          <wp:effectExtent l="0" t="0" r="0" b="698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-Marts-2018-veidlapa-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068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7431E"/>
    <w:multiLevelType w:val="hybridMultilevel"/>
    <w:tmpl w:val="2CD4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G3NDU1MjM2tzQ2MjRU0lEKTi0uzszPAykwrgUAgT4n4SwAAAA="/>
  </w:docVars>
  <w:rsids>
    <w:rsidRoot w:val="001A1159"/>
    <w:rsid w:val="00081081"/>
    <w:rsid w:val="0016464F"/>
    <w:rsid w:val="001A1159"/>
    <w:rsid w:val="001A3C2C"/>
    <w:rsid w:val="001A426D"/>
    <w:rsid w:val="001C5D9A"/>
    <w:rsid w:val="001E0C68"/>
    <w:rsid w:val="001E3173"/>
    <w:rsid w:val="00346912"/>
    <w:rsid w:val="003502F7"/>
    <w:rsid w:val="003732EC"/>
    <w:rsid w:val="003C2D65"/>
    <w:rsid w:val="003D3D5A"/>
    <w:rsid w:val="00447843"/>
    <w:rsid w:val="004B58CC"/>
    <w:rsid w:val="004F3772"/>
    <w:rsid w:val="00537157"/>
    <w:rsid w:val="005439BC"/>
    <w:rsid w:val="005463BD"/>
    <w:rsid w:val="0056645C"/>
    <w:rsid w:val="005C0A57"/>
    <w:rsid w:val="005D4640"/>
    <w:rsid w:val="005F0E2C"/>
    <w:rsid w:val="00610FEC"/>
    <w:rsid w:val="006878C2"/>
    <w:rsid w:val="006B06A7"/>
    <w:rsid w:val="006C06C7"/>
    <w:rsid w:val="006D5D0A"/>
    <w:rsid w:val="0071010A"/>
    <w:rsid w:val="00762CAC"/>
    <w:rsid w:val="00781926"/>
    <w:rsid w:val="007D22CE"/>
    <w:rsid w:val="00834957"/>
    <w:rsid w:val="008821A6"/>
    <w:rsid w:val="008B1CEB"/>
    <w:rsid w:val="0096656B"/>
    <w:rsid w:val="00985D58"/>
    <w:rsid w:val="009D495A"/>
    <w:rsid w:val="009D735B"/>
    <w:rsid w:val="009F6E0D"/>
    <w:rsid w:val="00A07453"/>
    <w:rsid w:val="00AA1EBC"/>
    <w:rsid w:val="00B330F7"/>
    <w:rsid w:val="00B3513A"/>
    <w:rsid w:val="00C23779"/>
    <w:rsid w:val="00C2412A"/>
    <w:rsid w:val="00CB69B2"/>
    <w:rsid w:val="00D728C1"/>
    <w:rsid w:val="00D77419"/>
    <w:rsid w:val="00DD29A5"/>
    <w:rsid w:val="00E5490F"/>
    <w:rsid w:val="00E61E12"/>
    <w:rsid w:val="00F258CA"/>
    <w:rsid w:val="00F33D0E"/>
    <w:rsid w:val="00F539F6"/>
    <w:rsid w:val="00FA723E"/>
    <w:rsid w:val="00FE5C85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1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59"/>
  </w:style>
  <w:style w:type="paragraph" w:styleId="Footer">
    <w:name w:val="footer"/>
    <w:basedOn w:val="Normal"/>
    <w:link w:val="FooterChar"/>
    <w:uiPriority w:val="99"/>
    <w:unhideWhenUsed/>
    <w:rsid w:val="001A11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59"/>
  </w:style>
  <w:style w:type="character" w:styleId="Hyperlink">
    <w:name w:val="Hyperlink"/>
    <w:rsid w:val="00CB69B2"/>
    <w:rPr>
      <w:color w:val="0000FF"/>
      <w:u w:val="single"/>
    </w:rPr>
  </w:style>
  <w:style w:type="table" w:styleId="TableGrid">
    <w:name w:val="Table Grid"/>
    <w:basedOn w:val="TableNormal"/>
    <w:uiPriority w:val="39"/>
    <w:rsid w:val="00C23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3513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0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728C1"/>
    <w:rPr>
      <w:b/>
      <w:bCs/>
    </w:rPr>
  </w:style>
  <w:style w:type="character" w:customStyle="1" w:styleId="5yl5">
    <w:name w:val="_5yl5"/>
    <w:basedOn w:val="DefaultParagraphFont"/>
    <w:rsid w:val="00D728C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878C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1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59"/>
  </w:style>
  <w:style w:type="paragraph" w:styleId="Footer">
    <w:name w:val="footer"/>
    <w:basedOn w:val="Normal"/>
    <w:link w:val="FooterChar"/>
    <w:uiPriority w:val="99"/>
    <w:unhideWhenUsed/>
    <w:rsid w:val="001A11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59"/>
  </w:style>
  <w:style w:type="character" w:styleId="Hyperlink">
    <w:name w:val="Hyperlink"/>
    <w:rsid w:val="00CB69B2"/>
    <w:rPr>
      <w:color w:val="0000FF"/>
      <w:u w:val="single"/>
    </w:rPr>
  </w:style>
  <w:style w:type="table" w:styleId="TableGrid">
    <w:name w:val="Table Grid"/>
    <w:basedOn w:val="TableNormal"/>
    <w:uiPriority w:val="39"/>
    <w:rsid w:val="00C23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3513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0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728C1"/>
    <w:rPr>
      <w:b/>
      <w:bCs/>
    </w:rPr>
  </w:style>
  <w:style w:type="character" w:customStyle="1" w:styleId="5yl5">
    <w:name w:val="_5yl5"/>
    <w:basedOn w:val="DefaultParagraphFont"/>
    <w:rsid w:val="00D728C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878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JALatvi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witter.com/JALatvi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sma.bundike@mrsgrupa.l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anis@jal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lickr.com/photos/140015285@N07/albums/7215766665501137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1FFA-6870-4E01-99C6-41FA88C2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6173</Words>
  <Characters>3520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</dc:creator>
  <cp:lastModifiedBy>ijansone3</cp:lastModifiedBy>
  <cp:revision>2</cp:revision>
  <cp:lastPrinted>2018-03-06T08:17:00Z</cp:lastPrinted>
  <dcterms:created xsi:type="dcterms:W3CDTF">2018-03-21T09:17:00Z</dcterms:created>
  <dcterms:modified xsi:type="dcterms:W3CDTF">2018-03-21T09:17:00Z</dcterms:modified>
</cp:coreProperties>
</file>